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XSpec="center" w:tblpY="1818"/>
        <w:tblW w:w="10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14"/>
        <w:gridCol w:w="8128"/>
      </w:tblGrid>
      <w:tr w:rsidR="00A10138" w:rsidRPr="00D33070" w14:paraId="73B3DA44" w14:textId="77777777" w:rsidTr="007C7929">
        <w:trPr>
          <w:trHeight w:val="557"/>
        </w:trPr>
        <w:tc>
          <w:tcPr>
            <w:tcW w:w="10448" w:type="dxa"/>
            <w:gridSpan w:val="3"/>
            <w:shd w:val="clear" w:color="auto" w:fill="D4D4D4"/>
            <w:vAlign w:val="center"/>
          </w:tcPr>
          <w:p w14:paraId="03D73FB6" w14:textId="3E076A58" w:rsidR="00A10138" w:rsidRPr="007044A8" w:rsidRDefault="007044A8" w:rsidP="007C7929">
            <w:pPr>
              <w:rPr>
                <w:rFonts w:cs="Times New Roman"/>
                <w:b/>
                <w:sz w:val="26"/>
                <w:szCs w:val="26"/>
              </w:rPr>
            </w:pPr>
            <w:r w:rsidRPr="007044A8">
              <w:rPr>
                <w:rFonts w:cs="Times New Roman"/>
                <w:b/>
                <w:sz w:val="26"/>
                <w:szCs w:val="26"/>
              </w:rPr>
              <w:t>Upravni odjel za poljoprivredu, ruralni razvoj, zaštitu okoliša i prirode</w:t>
            </w:r>
          </w:p>
        </w:tc>
      </w:tr>
      <w:tr w:rsidR="007C7929" w:rsidRPr="00D33070" w14:paraId="0D2B9820" w14:textId="77777777" w:rsidTr="007C7929">
        <w:trPr>
          <w:trHeight w:val="557"/>
        </w:trPr>
        <w:tc>
          <w:tcPr>
            <w:tcW w:w="10448" w:type="dxa"/>
            <w:gridSpan w:val="3"/>
            <w:shd w:val="clear" w:color="auto" w:fill="D4D4D4"/>
            <w:vAlign w:val="center"/>
          </w:tcPr>
          <w:p w14:paraId="7B4E7D58" w14:textId="7C751E75" w:rsidR="007C7929" w:rsidRPr="007044A8" w:rsidRDefault="007C7929" w:rsidP="007C7929">
            <w:pPr>
              <w:rPr>
                <w:rFonts w:cs="Times New Roman"/>
                <w:b/>
                <w:sz w:val="26"/>
                <w:szCs w:val="26"/>
              </w:rPr>
            </w:pPr>
            <w:r w:rsidRPr="007C7929">
              <w:rPr>
                <w:rFonts w:cs="Times New Roman"/>
                <w:b/>
                <w:sz w:val="26"/>
                <w:szCs w:val="26"/>
              </w:rPr>
              <w:t>Odsjek za poljoprivredu</w:t>
            </w:r>
          </w:p>
        </w:tc>
      </w:tr>
      <w:tr w:rsidR="00125E75" w:rsidRPr="00D33070" w14:paraId="1149E5D2" w14:textId="552E49DA" w:rsidTr="00125E75">
        <w:trPr>
          <w:trHeight w:val="557"/>
        </w:trPr>
        <w:tc>
          <w:tcPr>
            <w:tcW w:w="2306" w:type="dxa"/>
            <w:shd w:val="clear" w:color="auto" w:fill="D4D4D4"/>
            <w:vAlign w:val="center"/>
          </w:tcPr>
          <w:p w14:paraId="3403CFDB" w14:textId="4C24E928" w:rsidR="00125E75" w:rsidRPr="00125E75" w:rsidRDefault="00125E75" w:rsidP="00125E75">
            <w:pPr>
              <w:rPr>
                <w:rFonts w:cs="Times New Roman"/>
                <w:b/>
              </w:rPr>
            </w:pPr>
            <w:r w:rsidRPr="007C7929">
              <w:rPr>
                <w:rFonts w:cs="Times New Roman"/>
                <w:b/>
              </w:rPr>
              <w:t>NAZIV PROGRAMA</w:t>
            </w:r>
          </w:p>
        </w:tc>
        <w:tc>
          <w:tcPr>
            <w:tcW w:w="8142" w:type="dxa"/>
            <w:gridSpan w:val="2"/>
            <w:shd w:val="clear" w:color="auto" w:fill="D4D4D4"/>
            <w:vAlign w:val="center"/>
          </w:tcPr>
          <w:p w14:paraId="6BD41353" w14:textId="4825E634" w:rsidR="00125E75" w:rsidRPr="00125E75" w:rsidRDefault="00125E75" w:rsidP="00125E75">
            <w:pPr>
              <w:rPr>
                <w:rFonts w:cs="Times New Roman"/>
                <w:b/>
              </w:rPr>
            </w:pPr>
            <w:r w:rsidRPr="00125E75">
              <w:rPr>
                <w:rFonts w:cs="Times New Roman"/>
                <w:b/>
              </w:rPr>
              <w:t>Program</w:t>
            </w:r>
            <w:r w:rsidRPr="00125E75">
              <w:rPr>
                <w:rFonts w:cs="Times New Roman"/>
                <w:b/>
              </w:rPr>
              <w:tab/>
              <w:t>1001</w:t>
            </w:r>
            <w:r w:rsidRPr="00125E75">
              <w:rPr>
                <w:rFonts w:cs="Times New Roman"/>
                <w:b/>
              </w:rPr>
              <w:tab/>
              <w:t>Razvoj poljoprivrede</w:t>
            </w:r>
            <w:r w:rsidRPr="00125E75">
              <w:rPr>
                <w:rFonts w:cs="Times New Roman"/>
                <w:b/>
              </w:rPr>
              <w:tab/>
            </w:r>
            <w:r w:rsidR="00261540">
              <w:rPr>
                <w:rFonts w:cs="Times New Roman"/>
                <w:b/>
              </w:rPr>
              <w:t xml:space="preserve">                        </w:t>
            </w:r>
            <w:r w:rsidR="00F706B2" w:rsidRPr="00F706B2">
              <w:rPr>
                <w:rFonts w:cs="Times New Roman"/>
                <w:b/>
              </w:rPr>
              <w:t>676.072,60</w:t>
            </w:r>
            <w:r w:rsidR="00261540" w:rsidRPr="00F706B2">
              <w:rPr>
                <w:rFonts w:cs="Times New Roman"/>
                <w:b/>
              </w:rPr>
              <w:t xml:space="preserve"> </w:t>
            </w:r>
            <w:proofErr w:type="spellStart"/>
            <w:r w:rsidR="00261540">
              <w:rPr>
                <w:rFonts w:cs="Times New Roman"/>
                <w:b/>
              </w:rPr>
              <w:t>eur</w:t>
            </w:r>
            <w:proofErr w:type="spellEnd"/>
          </w:p>
        </w:tc>
      </w:tr>
      <w:tr w:rsidR="00125E75" w:rsidRPr="00D33070" w14:paraId="3EF347AB" w14:textId="2555F7DF" w:rsidTr="006C63ED">
        <w:trPr>
          <w:trHeight w:val="557"/>
        </w:trPr>
        <w:tc>
          <w:tcPr>
            <w:tcW w:w="2306" w:type="dxa"/>
            <w:shd w:val="clear" w:color="auto" w:fill="D0CECE"/>
            <w:vAlign w:val="center"/>
          </w:tcPr>
          <w:p w14:paraId="035A6C24" w14:textId="3F11756E" w:rsidR="00125E75" w:rsidRPr="00125E75" w:rsidRDefault="00125E75" w:rsidP="00125E75">
            <w:pPr>
              <w:rPr>
                <w:rFonts w:cs="Times New Roman"/>
                <w:b/>
              </w:rPr>
            </w:pPr>
            <w:r w:rsidRPr="007C7929">
              <w:rPr>
                <w:rFonts w:cs="Times New Roman"/>
                <w:b/>
              </w:rPr>
              <w:t>AKTIVNOST</w:t>
            </w:r>
          </w:p>
        </w:tc>
        <w:tc>
          <w:tcPr>
            <w:tcW w:w="8142" w:type="dxa"/>
            <w:gridSpan w:val="2"/>
            <w:shd w:val="clear" w:color="auto" w:fill="D4D4D4"/>
            <w:vAlign w:val="center"/>
          </w:tcPr>
          <w:p w14:paraId="3CDD58CD" w14:textId="77777777" w:rsidR="00125E75" w:rsidRDefault="00125E75" w:rsidP="00125E75">
            <w:pPr>
              <w:rPr>
                <w:rFonts w:cs="Times New Roman"/>
                <w:b/>
              </w:rPr>
            </w:pPr>
            <w:r w:rsidRPr="00125E75">
              <w:rPr>
                <w:rFonts w:cs="Times New Roman"/>
                <w:b/>
              </w:rPr>
              <w:t>Poticanje poljoprivredne proizvodnje</w:t>
            </w:r>
            <w:r w:rsidRPr="00125E75">
              <w:rPr>
                <w:rFonts w:cs="Times New Roman"/>
                <w:b/>
              </w:rPr>
              <w:tab/>
            </w:r>
          </w:p>
          <w:p w14:paraId="2EC18C09" w14:textId="77777777" w:rsidR="00125E75" w:rsidRDefault="00125E75" w:rsidP="00125E75">
            <w:pPr>
              <w:rPr>
                <w:rFonts w:cs="Times New Roman"/>
                <w:b/>
              </w:rPr>
            </w:pPr>
            <w:r w:rsidRPr="00125E75">
              <w:rPr>
                <w:rFonts w:cs="Times New Roman"/>
                <w:b/>
              </w:rPr>
              <w:t xml:space="preserve">R2538-04   Usluge tekućeg i investicijskog održavanja cesta  </w:t>
            </w:r>
            <w:r>
              <w:rPr>
                <w:rFonts w:cs="Times New Roman"/>
                <w:b/>
              </w:rPr>
              <w:t xml:space="preserve">               </w:t>
            </w:r>
            <w:r w:rsidRPr="00125E75">
              <w:rPr>
                <w:rFonts w:cs="Times New Roman"/>
                <w:b/>
              </w:rPr>
              <w:t xml:space="preserve">0,00 </w:t>
            </w:r>
            <w:proofErr w:type="spellStart"/>
            <w:r>
              <w:rPr>
                <w:rFonts w:cs="Times New Roman"/>
                <w:b/>
              </w:rPr>
              <w:t>eur</w:t>
            </w:r>
            <w:proofErr w:type="spellEnd"/>
          </w:p>
          <w:p w14:paraId="6E12F2F6" w14:textId="6A64B2CE" w:rsidR="006710AE" w:rsidRPr="00125E75" w:rsidRDefault="006710AE" w:rsidP="00125E75">
            <w:pPr>
              <w:rPr>
                <w:rFonts w:cs="Times New Roman"/>
                <w:b/>
              </w:rPr>
            </w:pPr>
            <w:r w:rsidRPr="006710AE">
              <w:rPr>
                <w:rFonts w:cs="Times New Roman"/>
                <w:b/>
              </w:rPr>
              <w:t>R2538-02</w:t>
            </w:r>
            <w:r>
              <w:rPr>
                <w:rFonts w:cs="Times New Roman"/>
                <w:b/>
              </w:rPr>
              <w:t xml:space="preserve">   </w:t>
            </w:r>
            <w:r w:rsidRPr="006710AE">
              <w:rPr>
                <w:rFonts w:cs="Times New Roman"/>
                <w:b/>
              </w:rPr>
              <w:t>Subvencije poljoprivrednicima i obrtnicima</w:t>
            </w:r>
            <w:r>
              <w:t xml:space="preserve">               </w:t>
            </w:r>
            <w:r w:rsidRPr="006710AE">
              <w:rPr>
                <w:rFonts w:cs="Times New Roman"/>
                <w:b/>
              </w:rPr>
              <w:t>25.357,28</w:t>
            </w:r>
            <w:r>
              <w:rPr>
                <w:rFonts w:cs="Times New Roman"/>
                <w:b/>
              </w:rPr>
              <w:t xml:space="preserve"> </w:t>
            </w:r>
            <w:proofErr w:type="spellStart"/>
            <w:r>
              <w:rPr>
                <w:rFonts w:cs="Times New Roman"/>
                <w:b/>
              </w:rPr>
              <w:t>eur</w:t>
            </w:r>
            <w:proofErr w:type="spellEnd"/>
          </w:p>
        </w:tc>
      </w:tr>
      <w:tr w:rsidR="00125E75" w:rsidRPr="00D33070" w14:paraId="4CC0EF7F" w14:textId="1F9EAA33" w:rsidTr="00125E75">
        <w:trPr>
          <w:trHeight w:val="557"/>
        </w:trPr>
        <w:tc>
          <w:tcPr>
            <w:tcW w:w="2306" w:type="dxa"/>
            <w:shd w:val="clear" w:color="auto" w:fill="FFFFFF" w:themeFill="background1"/>
            <w:vAlign w:val="center"/>
          </w:tcPr>
          <w:p w14:paraId="2CF1A12C" w14:textId="1BD2C4E5" w:rsidR="00125E75" w:rsidRPr="00125E75" w:rsidRDefault="00125E75" w:rsidP="00125E75">
            <w:pPr>
              <w:rPr>
                <w:rFonts w:cs="Times New Roman"/>
                <w:b/>
              </w:rPr>
            </w:pPr>
            <w:r w:rsidRPr="008C3DD2">
              <w:rPr>
                <w:rFonts w:cs="Times New Roman"/>
                <w:b/>
              </w:rPr>
              <w:t>CILJ PROGRAMA</w:t>
            </w:r>
          </w:p>
        </w:tc>
        <w:tc>
          <w:tcPr>
            <w:tcW w:w="8142" w:type="dxa"/>
            <w:gridSpan w:val="2"/>
            <w:shd w:val="clear" w:color="auto" w:fill="FFFFFF" w:themeFill="background1"/>
            <w:vAlign w:val="center"/>
          </w:tcPr>
          <w:p w14:paraId="59A43B3E" w14:textId="77777777" w:rsidR="00125E75" w:rsidRPr="00125E75" w:rsidRDefault="00125E75" w:rsidP="00125E75">
            <w:pPr>
              <w:jc w:val="both"/>
              <w:rPr>
                <w:rFonts w:cs="Times New Roman"/>
                <w:bCs/>
              </w:rPr>
            </w:pPr>
            <w:r w:rsidRPr="00125E75">
              <w:rPr>
                <w:rFonts w:cs="Times New Roman"/>
                <w:bCs/>
              </w:rPr>
              <w:t xml:space="preserve">Razvoj poljoprivredne proizvodnje na području Sisačko-moslavačke županije temelji se na postojećim komparativnim prednostima uz maksimalno korištenje prirodnih prednosti pojedinih područja naše županije. Kroz ovaj Program planirano je niz poticajnih mjera kojima želimo ojačati konkurentnost postojećih poljoprivrednih proizvođača i pomoći u početku rada novim poljoprivrednim proizvođačima u pokretanju njihove proizvodnje. </w:t>
            </w:r>
          </w:p>
          <w:p w14:paraId="73B10AE3" w14:textId="77777777" w:rsidR="00125E75" w:rsidRDefault="00125E75" w:rsidP="00125E75">
            <w:pPr>
              <w:jc w:val="both"/>
              <w:rPr>
                <w:rFonts w:cs="Times New Roman"/>
                <w:bCs/>
              </w:rPr>
            </w:pPr>
            <w:r w:rsidRPr="00125E75">
              <w:rPr>
                <w:rFonts w:cs="Times New Roman"/>
                <w:bCs/>
              </w:rPr>
              <w:t xml:space="preserve">Nadalje, kako bi se osiguralo nesmetano funkcioniranje poljoprivrednih gospodarstava s područja Grada Petrinje i potaknulo osnaživanje poljoprivrednog sektora, bilo je planirano da Sisačko-moslavačka županija </w:t>
            </w:r>
            <w:proofErr w:type="spellStart"/>
            <w:r w:rsidRPr="00125E75">
              <w:rPr>
                <w:rFonts w:cs="Times New Roman"/>
                <w:bCs/>
              </w:rPr>
              <w:t>predfinancira</w:t>
            </w:r>
            <w:proofErr w:type="spellEnd"/>
            <w:r w:rsidRPr="00125E75">
              <w:rPr>
                <w:rFonts w:cs="Times New Roman"/>
                <w:bCs/>
              </w:rPr>
              <w:t xml:space="preserve"> radove sanacije kolničkog zastora dijela Ž3198 u naselju Gornje Mokrice i dijela L33037 u naselju Srednje Mokrice na području grada Petrinje,  koje provodi Županijska uprave za ceste Sisačko-moslavačke županije.</w:t>
            </w:r>
          </w:p>
          <w:p w14:paraId="24F427CB" w14:textId="23318614" w:rsidR="001B5C57" w:rsidRPr="001B5C57" w:rsidRDefault="001B5C57" w:rsidP="001B5C57">
            <w:pPr>
              <w:jc w:val="both"/>
              <w:rPr>
                <w:rFonts w:cs="Times New Roman"/>
                <w:bCs/>
              </w:rPr>
            </w:pPr>
            <w:r w:rsidRPr="001B5C57">
              <w:rPr>
                <w:rFonts w:cs="Times New Roman"/>
                <w:bCs/>
              </w:rPr>
              <w:t>Svrha Mjere 3. potpora županijskim programima u sektoru mliječnog govedarstva u razdoblju 2024. – 2026. godine iz Programa državne potpore sektoru stočarstva zbog narušenog proizvodnog potencijala je da se provedbom očuva likvidnost gospodarstava koja se bave proizvodnjom mlijeka, ali i pomoći u povećanju obujma proizvodnje i genetskog unaprjeđenja populacije mliječnih krava u Sisačko-moslavačkoj županiji.</w:t>
            </w:r>
          </w:p>
        </w:tc>
      </w:tr>
      <w:tr w:rsidR="00125E75" w:rsidRPr="00D33070" w14:paraId="001E4044" w14:textId="77777777" w:rsidTr="00125E75">
        <w:trPr>
          <w:trHeight w:val="557"/>
        </w:trPr>
        <w:tc>
          <w:tcPr>
            <w:tcW w:w="2306" w:type="dxa"/>
            <w:shd w:val="clear" w:color="auto" w:fill="FFFFFF" w:themeFill="background1"/>
            <w:vAlign w:val="center"/>
          </w:tcPr>
          <w:p w14:paraId="3B34483D" w14:textId="7FD8470D" w:rsidR="00125E75" w:rsidRPr="00125E75" w:rsidRDefault="00125E75" w:rsidP="00125E75">
            <w:pPr>
              <w:rPr>
                <w:rFonts w:cs="Times New Roman"/>
                <w:b/>
              </w:rPr>
            </w:pPr>
            <w:r w:rsidRPr="008C3DD2">
              <w:rPr>
                <w:rFonts w:cs="Times New Roman"/>
                <w:b/>
              </w:rPr>
              <w:t>OPIS PROGRAMA</w:t>
            </w:r>
          </w:p>
        </w:tc>
        <w:tc>
          <w:tcPr>
            <w:tcW w:w="8142" w:type="dxa"/>
            <w:gridSpan w:val="2"/>
            <w:shd w:val="clear" w:color="auto" w:fill="FFFFFF" w:themeFill="background1"/>
            <w:vAlign w:val="center"/>
          </w:tcPr>
          <w:p w14:paraId="5311FC89" w14:textId="77777777" w:rsidR="00125E75" w:rsidRPr="00125E75" w:rsidRDefault="00125E75" w:rsidP="00125E75">
            <w:pPr>
              <w:jc w:val="both"/>
              <w:rPr>
                <w:rFonts w:cs="Times New Roman"/>
                <w:bCs/>
              </w:rPr>
            </w:pPr>
            <w:r w:rsidRPr="00125E75">
              <w:rPr>
                <w:rFonts w:cs="Times New Roman"/>
                <w:bCs/>
              </w:rPr>
              <w:t>Županijska uprava za ceste Sisačko-moslavačke županije provodi radove sanacije kolničkog zastora dijela Ž3198 u naselju Gornje Mokrice i dijela L33037 u naselju Srednje Mokrice na području grada Petrinje.</w:t>
            </w:r>
          </w:p>
          <w:p w14:paraId="7411F4E0" w14:textId="77777777" w:rsidR="00125E75" w:rsidRPr="00125E75" w:rsidRDefault="00125E75" w:rsidP="00125E75">
            <w:pPr>
              <w:jc w:val="both"/>
              <w:rPr>
                <w:rFonts w:cs="Times New Roman"/>
                <w:bCs/>
              </w:rPr>
            </w:pPr>
            <w:r w:rsidRPr="00125E75">
              <w:rPr>
                <w:rFonts w:cs="Times New Roman"/>
                <w:bCs/>
              </w:rPr>
              <w:t>Predmetni radovi bi trebali biti financirani sredstvima Županijske uprave za ceste, Ministarstva mora, prometa i infrastrukture, Hrvatskih autocesta d.o.o. i Hrvatskih cesta d.o.o.</w:t>
            </w:r>
          </w:p>
          <w:p w14:paraId="3BE30DD7" w14:textId="77777777" w:rsidR="00125E75" w:rsidRDefault="00125E75" w:rsidP="00125E75">
            <w:pPr>
              <w:jc w:val="both"/>
              <w:rPr>
                <w:rFonts w:cs="Times New Roman"/>
                <w:bCs/>
              </w:rPr>
            </w:pPr>
            <w:r w:rsidRPr="00125E75">
              <w:rPr>
                <w:rFonts w:cs="Times New Roman"/>
                <w:bCs/>
              </w:rPr>
              <w:t xml:space="preserve">S obzirom da nije bilo potrebe za </w:t>
            </w:r>
            <w:proofErr w:type="spellStart"/>
            <w:r w:rsidRPr="00125E75">
              <w:rPr>
                <w:rFonts w:cs="Times New Roman"/>
                <w:bCs/>
              </w:rPr>
              <w:t>predfinanciranje</w:t>
            </w:r>
            <w:proofErr w:type="spellEnd"/>
            <w:r w:rsidRPr="00125E75">
              <w:rPr>
                <w:rFonts w:cs="Times New Roman"/>
                <w:bCs/>
              </w:rPr>
              <w:t xml:space="preserve"> radova od strane Sisačko-moslavačke županije, iz tog razloga je pozicija u Proračunu za 2025. godinu, R2538-04 Usluge tekućeg i investicijskog održavanja cesta planirana u iznosu 0,00 </w:t>
            </w:r>
            <w:r w:rsidR="00872B16">
              <w:rPr>
                <w:rFonts w:cs="Times New Roman"/>
                <w:bCs/>
              </w:rPr>
              <w:t>eura</w:t>
            </w:r>
            <w:r w:rsidRPr="00125E75">
              <w:rPr>
                <w:rFonts w:cs="Times New Roman"/>
                <w:bCs/>
              </w:rPr>
              <w:t>.</w:t>
            </w:r>
          </w:p>
          <w:p w14:paraId="5FC4131E" w14:textId="7F1C71C9" w:rsidR="001B5C57" w:rsidRPr="001B5C57" w:rsidRDefault="001B5C57" w:rsidP="00125E75">
            <w:pPr>
              <w:jc w:val="both"/>
              <w:rPr>
                <w:rFonts w:cs="Times New Roman"/>
                <w:bCs/>
              </w:rPr>
            </w:pPr>
            <w:r w:rsidRPr="001B5C57">
              <w:rPr>
                <w:rFonts w:cs="Times New Roman"/>
                <w:bCs/>
              </w:rPr>
              <w:t xml:space="preserve">Prihvatljivi prijavitelji su jedinice područne (regionalne) samouprave koje su dobile suglasnost od Ministarstva poljoprivrede, šumarstva i ribarstva na provedbu programa u sektoru poljoprivrede do 31. kolovoza 2025. godine, a koje su podnijele Zahtjev za dodjelu potpore i dostavile obveznu dokumentaciju sukladno uvjetima Mjere. Kroz </w:t>
            </w:r>
            <w:proofErr w:type="spellStart"/>
            <w:r w:rsidRPr="001B5C57">
              <w:rPr>
                <w:rFonts w:cs="Times New Roman"/>
                <w:bCs/>
              </w:rPr>
              <w:t>podmjeru</w:t>
            </w:r>
            <w:proofErr w:type="spellEnd"/>
            <w:r w:rsidRPr="001B5C57">
              <w:rPr>
                <w:rFonts w:cs="Times New Roman"/>
                <w:bCs/>
              </w:rPr>
              <w:t xml:space="preserve"> 1. kroz Program će se dodatno financirati Uzgoj uzgojnih valjanih rasplodnih junica mliječne i kombinirane pasmine namijenjenih za proizvodnju mlijeka u iznosu od najviše 50% na dodijeljena sredstva od jedinica područne (regionalne) samouprave razvrstanih u I. i II. skupinu prema indeksu razvijenosti.</w:t>
            </w:r>
          </w:p>
        </w:tc>
      </w:tr>
      <w:tr w:rsidR="00125E75" w:rsidRPr="00D33070" w14:paraId="2F3D027B" w14:textId="77777777" w:rsidTr="00125E75">
        <w:trPr>
          <w:trHeight w:val="557"/>
        </w:trPr>
        <w:tc>
          <w:tcPr>
            <w:tcW w:w="2306" w:type="dxa"/>
            <w:shd w:val="clear" w:color="auto" w:fill="FFFFFF" w:themeFill="background1"/>
            <w:vAlign w:val="center"/>
          </w:tcPr>
          <w:p w14:paraId="746D6218" w14:textId="272AB0F7" w:rsidR="00125E75" w:rsidRPr="00125E75" w:rsidRDefault="00125E75" w:rsidP="00125E75">
            <w:pPr>
              <w:rPr>
                <w:rFonts w:cs="Times New Roman"/>
                <w:b/>
              </w:rPr>
            </w:pPr>
            <w:r w:rsidRPr="008C3DD2">
              <w:rPr>
                <w:rFonts w:cs="Times New Roman"/>
                <w:b/>
              </w:rPr>
              <w:t xml:space="preserve">OBRAZLOŽENJE PROGRAMA </w:t>
            </w:r>
            <w:r w:rsidRPr="008C3DD2">
              <w:rPr>
                <w:rFonts w:cs="Times New Roman"/>
                <w:b/>
              </w:rPr>
              <w:lastRenderedPageBreak/>
              <w:t>KROZ CILJEVE KOJI ĆE SE OSTVARITI PROVEDBOM PROGRAMA</w:t>
            </w:r>
          </w:p>
        </w:tc>
        <w:tc>
          <w:tcPr>
            <w:tcW w:w="8142" w:type="dxa"/>
            <w:gridSpan w:val="2"/>
            <w:shd w:val="clear" w:color="auto" w:fill="FFFFFF" w:themeFill="background1"/>
            <w:vAlign w:val="center"/>
          </w:tcPr>
          <w:p w14:paraId="1C993C05" w14:textId="77777777" w:rsidR="00872B16" w:rsidRPr="00872B16" w:rsidRDefault="00872B16" w:rsidP="00872B16">
            <w:pPr>
              <w:jc w:val="both"/>
              <w:rPr>
                <w:rFonts w:cs="Times New Roman"/>
                <w:bCs/>
              </w:rPr>
            </w:pPr>
            <w:r w:rsidRPr="00872B16">
              <w:rPr>
                <w:rFonts w:cs="Times New Roman"/>
                <w:bCs/>
              </w:rPr>
              <w:lastRenderedPageBreak/>
              <w:t xml:space="preserve">Poljoprivreda je strateška gospodarska grana Sisačko-moslavačke županije. Temeljem Nacionalne razvojne strategije Republike Hrvatske do 2030. godine kao </w:t>
            </w:r>
            <w:r w:rsidRPr="00872B16">
              <w:rPr>
                <w:rFonts w:cs="Times New Roman"/>
                <w:bCs/>
              </w:rPr>
              <w:lastRenderedPageBreak/>
              <w:t>i Višegodišnjeg financijskog okvira EU za vremensko razdoblje 2021.-2027. godine potpore u poljoprivredi provode se sukladno posebnom cilju:</w:t>
            </w:r>
          </w:p>
          <w:p w14:paraId="3DA05339" w14:textId="77777777" w:rsidR="00872B16" w:rsidRPr="00872B16" w:rsidRDefault="00872B16" w:rsidP="00872B16">
            <w:pPr>
              <w:jc w:val="both"/>
              <w:rPr>
                <w:rFonts w:cs="Times New Roman"/>
                <w:bCs/>
              </w:rPr>
            </w:pPr>
            <w:r w:rsidRPr="00872B16">
              <w:rPr>
                <w:rFonts w:cs="Times New Roman"/>
                <w:bCs/>
              </w:rPr>
              <w:t xml:space="preserve">PC6. Razvoj održive poljoprivrede/Povećanje konkurentnosti poljoprivredne proizvodnje </w:t>
            </w:r>
          </w:p>
          <w:p w14:paraId="4AA58F84" w14:textId="77777777" w:rsidR="00872B16" w:rsidRPr="00872B16" w:rsidRDefault="00872B16" w:rsidP="00872B16">
            <w:pPr>
              <w:jc w:val="both"/>
              <w:rPr>
                <w:rFonts w:cs="Times New Roman"/>
                <w:bCs/>
              </w:rPr>
            </w:pPr>
            <w:r w:rsidRPr="00872B16">
              <w:rPr>
                <w:rFonts w:cs="Times New Roman"/>
                <w:bCs/>
              </w:rPr>
              <w:t xml:space="preserve"> Mjera posebnog cilja</w:t>
            </w:r>
          </w:p>
          <w:p w14:paraId="23592DC1" w14:textId="4C7FA4AD" w:rsidR="00125E75" w:rsidRPr="00125E75" w:rsidRDefault="00872B16" w:rsidP="00872B16">
            <w:pPr>
              <w:jc w:val="both"/>
              <w:rPr>
                <w:rFonts w:cs="Times New Roman"/>
                <w:b/>
              </w:rPr>
            </w:pPr>
            <w:r w:rsidRPr="00872B16">
              <w:rPr>
                <w:rFonts w:cs="Times New Roman"/>
                <w:bCs/>
              </w:rPr>
              <w:t>6.1. Potpore razvoju poljoprivredne proizvodnje</w:t>
            </w:r>
          </w:p>
        </w:tc>
      </w:tr>
      <w:tr w:rsidR="00125E75" w:rsidRPr="00D33070" w14:paraId="01B97C74" w14:textId="77777777" w:rsidTr="00125E75">
        <w:trPr>
          <w:trHeight w:val="557"/>
        </w:trPr>
        <w:tc>
          <w:tcPr>
            <w:tcW w:w="2306" w:type="dxa"/>
            <w:shd w:val="clear" w:color="auto" w:fill="FFFFFF" w:themeFill="background1"/>
            <w:vAlign w:val="center"/>
          </w:tcPr>
          <w:p w14:paraId="10626951" w14:textId="2BD3B54B" w:rsidR="00125E75" w:rsidRPr="00125E75" w:rsidRDefault="00125E75" w:rsidP="00125E75">
            <w:pPr>
              <w:rPr>
                <w:rFonts w:cs="Times New Roman"/>
                <w:b/>
              </w:rPr>
            </w:pPr>
            <w:r w:rsidRPr="007C5A3A">
              <w:rPr>
                <w:rFonts w:cs="Times New Roman"/>
                <w:b/>
              </w:rPr>
              <w:lastRenderedPageBreak/>
              <w:t>POSTIGNUTI CILJEVI I REZULTATI PROGRAMA TEMELJENI NA POKAZATELJIMA USPJEŠNOSTI</w:t>
            </w:r>
          </w:p>
        </w:tc>
        <w:tc>
          <w:tcPr>
            <w:tcW w:w="8142" w:type="dxa"/>
            <w:gridSpan w:val="2"/>
            <w:shd w:val="clear" w:color="auto" w:fill="FFFFFF" w:themeFill="background1"/>
            <w:vAlign w:val="center"/>
          </w:tcPr>
          <w:p w14:paraId="7CB749D9" w14:textId="77777777" w:rsidR="00125E75" w:rsidRDefault="00872B16" w:rsidP="00872B16">
            <w:pPr>
              <w:jc w:val="both"/>
              <w:rPr>
                <w:rFonts w:cs="Times New Roman"/>
                <w:bCs/>
              </w:rPr>
            </w:pPr>
            <w:r w:rsidRPr="00872B16">
              <w:rPr>
                <w:rFonts w:cs="Times New Roman"/>
                <w:bCs/>
              </w:rPr>
              <w:t>Povećanje produktivnosti i stvaranje novih radnih mjesta na obiteljskim poljoprivrednim gospodarstvima, a sve u cilju kvalitetnijeg ukupnog razvoja Sisačko-moslavačke županije.</w:t>
            </w:r>
          </w:p>
          <w:p w14:paraId="2A6F0FAF" w14:textId="1E5F080A" w:rsidR="001B5C57" w:rsidRPr="00872B16" w:rsidRDefault="001B5C57" w:rsidP="00872B16">
            <w:pPr>
              <w:jc w:val="both"/>
              <w:rPr>
                <w:rFonts w:cs="Times New Roman"/>
                <w:bCs/>
              </w:rPr>
            </w:pPr>
            <w:r w:rsidRPr="001B5C57">
              <w:rPr>
                <w:rFonts w:cs="Times New Roman"/>
                <w:bCs/>
              </w:rPr>
              <w:t>Provedbom Javnog poziva za poticanje razvoja poljoprivrede u Sisačko-moslavačkoj županiji za 2025. godinu, dodjela će se izvršiti za 30 korisnika koji uzgajaju uzgojno valjane rasplodne junice mliječnih i kombiniranih pasmina namijenjenih za proizvodnju mlijeka</w:t>
            </w:r>
            <w:r>
              <w:rPr>
                <w:rFonts w:cs="Times New Roman"/>
                <w:bCs/>
              </w:rPr>
              <w:t>.</w:t>
            </w:r>
          </w:p>
        </w:tc>
      </w:tr>
      <w:tr w:rsidR="007C7929" w:rsidRPr="00D33070" w14:paraId="0A711F51" w14:textId="20DB4EF9" w:rsidTr="007C7929">
        <w:trPr>
          <w:trHeight w:val="557"/>
        </w:trPr>
        <w:tc>
          <w:tcPr>
            <w:tcW w:w="2306" w:type="dxa"/>
            <w:shd w:val="clear" w:color="auto" w:fill="D4D4D4"/>
            <w:vAlign w:val="center"/>
          </w:tcPr>
          <w:p w14:paraId="7C274AE5" w14:textId="648C1EDB" w:rsidR="007C7929" w:rsidRPr="007C7929" w:rsidRDefault="007C7929" w:rsidP="007C7929">
            <w:pPr>
              <w:rPr>
                <w:rFonts w:cs="Times New Roman"/>
                <w:b/>
              </w:rPr>
            </w:pPr>
            <w:r w:rsidRPr="007C7929">
              <w:rPr>
                <w:rFonts w:cs="Times New Roman"/>
                <w:b/>
              </w:rPr>
              <w:t>NAZIV PROGRAMA</w:t>
            </w:r>
          </w:p>
        </w:tc>
        <w:tc>
          <w:tcPr>
            <w:tcW w:w="8142" w:type="dxa"/>
            <w:gridSpan w:val="2"/>
            <w:shd w:val="clear" w:color="auto" w:fill="D4D4D4"/>
            <w:vAlign w:val="center"/>
          </w:tcPr>
          <w:p w14:paraId="18715BBC" w14:textId="4900FD8B" w:rsidR="007C7929" w:rsidRPr="007C7929" w:rsidRDefault="007C7929" w:rsidP="007C7929">
            <w:pPr>
              <w:rPr>
                <w:rFonts w:cs="Times New Roman"/>
                <w:b/>
              </w:rPr>
            </w:pPr>
            <w:r w:rsidRPr="007C7929">
              <w:rPr>
                <w:rFonts w:cs="Times New Roman"/>
                <w:b/>
              </w:rPr>
              <w:t>Program 1003 Razvoj slatkovodnog ribarstva</w:t>
            </w:r>
            <w:r w:rsidRPr="007C7929">
              <w:rPr>
                <w:rFonts w:cs="Times New Roman"/>
                <w:b/>
              </w:rPr>
              <w:tab/>
            </w:r>
            <w:r w:rsidR="007C5A3A">
              <w:rPr>
                <w:rFonts w:cs="Times New Roman"/>
                <w:b/>
              </w:rPr>
              <w:t xml:space="preserve">                            </w:t>
            </w:r>
            <w:r w:rsidR="007C5A3A" w:rsidRPr="007C5A3A">
              <w:rPr>
                <w:rFonts w:cs="Times New Roman"/>
                <w:b/>
              </w:rPr>
              <w:t xml:space="preserve">1.062,45 </w:t>
            </w:r>
            <w:proofErr w:type="spellStart"/>
            <w:r w:rsidR="007C5A3A" w:rsidRPr="007C5A3A">
              <w:rPr>
                <w:rFonts w:cs="Times New Roman"/>
                <w:b/>
              </w:rPr>
              <w:t>eur</w:t>
            </w:r>
            <w:proofErr w:type="spellEnd"/>
          </w:p>
        </w:tc>
      </w:tr>
      <w:tr w:rsidR="007C7929" w:rsidRPr="00D33070" w14:paraId="085C5E69" w14:textId="77777777" w:rsidTr="007C7929">
        <w:trPr>
          <w:trHeight w:val="557"/>
        </w:trPr>
        <w:tc>
          <w:tcPr>
            <w:tcW w:w="2306" w:type="dxa"/>
            <w:shd w:val="clear" w:color="auto" w:fill="D0CECE"/>
            <w:vAlign w:val="center"/>
          </w:tcPr>
          <w:p w14:paraId="0A8F1FCE" w14:textId="0F2B9D17" w:rsidR="007C7929" w:rsidRPr="007C7929" w:rsidRDefault="007C7929" w:rsidP="007C7929">
            <w:pPr>
              <w:rPr>
                <w:rFonts w:cs="Times New Roman"/>
                <w:b/>
              </w:rPr>
            </w:pPr>
            <w:r w:rsidRPr="007C7929">
              <w:rPr>
                <w:rFonts w:cs="Times New Roman"/>
                <w:b/>
              </w:rPr>
              <w:t>AKTIVNOST</w:t>
            </w:r>
          </w:p>
        </w:tc>
        <w:tc>
          <w:tcPr>
            <w:tcW w:w="8142" w:type="dxa"/>
            <w:gridSpan w:val="2"/>
            <w:shd w:val="clear" w:color="auto" w:fill="D0CECE"/>
            <w:vAlign w:val="center"/>
          </w:tcPr>
          <w:p w14:paraId="09486FD6" w14:textId="4A4FFF9B" w:rsidR="008C3DD2" w:rsidRDefault="008C3DD2" w:rsidP="007C7929">
            <w:pPr>
              <w:rPr>
                <w:rFonts w:cs="Times New Roman"/>
                <w:b/>
              </w:rPr>
            </w:pPr>
            <w:r w:rsidRPr="007C7929">
              <w:rPr>
                <w:rFonts w:cs="Times New Roman"/>
                <w:b/>
              </w:rPr>
              <w:t>Subvencije korisnicima povlastice ribolovnih zona  S1-A i S1-B</w:t>
            </w:r>
            <w:r>
              <w:rPr>
                <w:rFonts w:cs="Times New Roman"/>
                <w:b/>
              </w:rPr>
              <w:t xml:space="preserve">  </w:t>
            </w:r>
          </w:p>
          <w:p w14:paraId="108DF110" w14:textId="57844B45" w:rsidR="008C3DD2" w:rsidRDefault="008C3DD2" w:rsidP="007C7929">
            <w:r>
              <w:rPr>
                <w:rFonts w:cs="Times New Roman"/>
                <w:b/>
              </w:rPr>
              <w:t xml:space="preserve">                                                                                              </w:t>
            </w:r>
            <w:r>
              <w:t xml:space="preserve"> </w:t>
            </w:r>
          </w:p>
          <w:p w14:paraId="2FC3DF5A" w14:textId="2C9B2918" w:rsidR="007C7929" w:rsidRPr="007C7929" w:rsidRDefault="008C3DD2" w:rsidP="007C7929">
            <w:pPr>
              <w:rPr>
                <w:rFonts w:cs="Times New Roman"/>
                <w:b/>
              </w:rPr>
            </w:pPr>
            <w:r w:rsidRPr="008C3DD2">
              <w:rPr>
                <w:rFonts w:cs="Times New Roman"/>
                <w:b/>
              </w:rPr>
              <w:t xml:space="preserve">R2546-02   </w:t>
            </w:r>
            <w:r>
              <w:rPr>
                <w:rFonts w:cs="Times New Roman"/>
                <w:b/>
              </w:rPr>
              <w:t xml:space="preserve">                                                                                            </w:t>
            </w:r>
            <w:r w:rsidRPr="008C3DD2">
              <w:rPr>
                <w:rFonts w:cs="Times New Roman"/>
                <w:b/>
              </w:rPr>
              <w:t xml:space="preserve">1.062,45 </w:t>
            </w:r>
            <w:proofErr w:type="spellStart"/>
            <w:r>
              <w:rPr>
                <w:rFonts w:cs="Times New Roman"/>
                <w:b/>
              </w:rPr>
              <w:t>eur</w:t>
            </w:r>
            <w:proofErr w:type="spellEnd"/>
          </w:p>
        </w:tc>
      </w:tr>
      <w:tr w:rsidR="007C7929" w:rsidRPr="00D33070" w14:paraId="0F820AA3" w14:textId="77777777" w:rsidTr="007C7929">
        <w:trPr>
          <w:trHeight w:val="557"/>
        </w:trPr>
        <w:tc>
          <w:tcPr>
            <w:tcW w:w="2306" w:type="dxa"/>
            <w:shd w:val="clear" w:color="auto" w:fill="FFFFFF" w:themeFill="background1"/>
            <w:vAlign w:val="center"/>
          </w:tcPr>
          <w:p w14:paraId="679220CE" w14:textId="5F66AA06" w:rsidR="007C7929" w:rsidRPr="008C3DD2" w:rsidRDefault="008C3DD2" w:rsidP="007C7929">
            <w:pPr>
              <w:rPr>
                <w:rFonts w:cs="Times New Roman"/>
                <w:b/>
              </w:rPr>
            </w:pPr>
            <w:r w:rsidRPr="008C3DD2">
              <w:rPr>
                <w:rFonts w:cs="Times New Roman"/>
                <w:b/>
              </w:rPr>
              <w:t>CILJ PROGRAMA</w:t>
            </w:r>
          </w:p>
        </w:tc>
        <w:tc>
          <w:tcPr>
            <w:tcW w:w="8142" w:type="dxa"/>
            <w:gridSpan w:val="2"/>
            <w:shd w:val="clear" w:color="auto" w:fill="FFFFFF" w:themeFill="background1"/>
            <w:vAlign w:val="center"/>
          </w:tcPr>
          <w:p w14:paraId="6C0178BE" w14:textId="4F96C873" w:rsidR="007C7929" w:rsidRPr="008C3DD2" w:rsidRDefault="008C3DD2" w:rsidP="008C3DD2">
            <w:pPr>
              <w:jc w:val="both"/>
              <w:rPr>
                <w:rFonts w:cs="Times New Roman"/>
                <w:bCs/>
              </w:rPr>
            </w:pPr>
            <w:r w:rsidRPr="008C3DD2">
              <w:rPr>
                <w:rFonts w:cs="Times New Roman"/>
                <w:bCs/>
              </w:rPr>
              <w:t>Održivo gospodarenje ribolovn</w:t>
            </w:r>
            <w:r>
              <w:rPr>
                <w:rFonts w:cs="Times New Roman"/>
                <w:bCs/>
              </w:rPr>
              <w:t>im</w:t>
            </w:r>
            <w:r w:rsidRPr="008C3DD2">
              <w:rPr>
                <w:rFonts w:cs="Times New Roman"/>
                <w:bCs/>
              </w:rPr>
              <w:t xml:space="preserve"> područj</w:t>
            </w:r>
            <w:r>
              <w:rPr>
                <w:rFonts w:cs="Times New Roman"/>
                <w:bCs/>
              </w:rPr>
              <w:t>em</w:t>
            </w:r>
            <w:r w:rsidRPr="008C3DD2">
              <w:rPr>
                <w:rFonts w:cs="Times New Roman"/>
                <w:bCs/>
              </w:rPr>
              <w:t xml:space="preserve"> i ribljim fondom </w:t>
            </w:r>
            <w:r>
              <w:rPr>
                <w:rFonts w:cs="Times New Roman"/>
                <w:bCs/>
              </w:rPr>
              <w:t xml:space="preserve">na prostoru </w:t>
            </w:r>
            <w:r w:rsidRPr="008C3DD2">
              <w:rPr>
                <w:rFonts w:cs="Times New Roman"/>
                <w:bCs/>
              </w:rPr>
              <w:t>Sisačko-moslavačke županije</w:t>
            </w:r>
            <w:r>
              <w:rPr>
                <w:rFonts w:cs="Times New Roman"/>
                <w:bCs/>
              </w:rPr>
              <w:t>.</w:t>
            </w:r>
          </w:p>
        </w:tc>
      </w:tr>
      <w:tr w:rsidR="007C7929" w:rsidRPr="00D33070" w14:paraId="5052574D" w14:textId="77777777" w:rsidTr="007C7929">
        <w:trPr>
          <w:trHeight w:val="557"/>
        </w:trPr>
        <w:tc>
          <w:tcPr>
            <w:tcW w:w="2306" w:type="dxa"/>
            <w:shd w:val="clear" w:color="auto" w:fill="FFFFFF" w:themeFill="background1"/>
            <w:vAlign w:val="center"/>
          </w:tcPr>
          <w:p w14:paraId="7805B9C7" w14:textId="2A074BBA" w:rsidR="007C7929" w:rsidRPr="008C3DD2" w:rsidRDefault="008C3DD2" w:rsidP="007C7929">
            <w:pPr>
              <w:rPr>
                <w:rFonts w:cs="Times New Roman"/>
                <w:b/>
              </w:rPr>
            </w:pPr>
            <w:r w:rsidRPr="008C3DD2">
              <w:rPr>
                <w:rFonts w:cs="Times New Roman"/>
                <w:b/>
              </w:rPr>
              <w:t>OPIS PROGRAMA</w:t>
            </w:r>
          </w:p>
        </w:tc>
        <w:tc>
          <w:tcPr>
            <w:tcW w:w="8142" w:type="dxa"/>
            <w:gridSpan w:val="2"/>
            <w:shd w:val="clear" w:color="auto" w:fill="FFFFFF" w:themeFill="background1"/>
            <w:vAlign w:val="center"/>
          </w:tcPr>
          <w:p w14:paraId="03B9F84E" w14:textId="6376DB5F" w:rsidR="008C3DD2" w:rsidRPr="008C3DD2" w:rsidRDefault="008C3DD2" w:rsidP="008C3DD2">
            <w:pPr>
              <w:jc w:val="both"/>
              <w:rPr>
                <w:rFonts w:cs="Times New Roman"/>
                <w:bCs/>
              </w:rPr>
            </w:pPr>
            <w:r w:rsidRPr="008C3DD2">
              <w:rPr>
                <w:rFonts w:cs="Times New Roman"/>
                <w:bCs/>
              </w:rPr>
              <w:t>Sukladno Pravilniku o gospodarskom ribolovu u slatkovodnom ribarstvu (</w:t>
            </w:r>
            <w:r>
              <w:rPr>
                <w:rFonts w:cs="Times New Roman"/>
                <w:bCs/>
              </w:rPr>
              <w:t>„Narodne novine“, broj</w:t>
            </w:r>
            <w:r w:rsidRPr="008C3DD2">
              <w:rPr>
                <w:rFonts w:cs="Times New Roman"/>
                <w:bCs/>
              </w:rPr>
              <w:t xml:space="preserve"> 21/22) propisan je način izdavanja povlastica za obavljanje gospodarskog ribolova. Povlastice od kraja ožujka 2022. godine izdaju županije, a ne kako je to bilo prethodnih godina Ministarstvo poljoprivrede.</w:t>
            </w:r>
          </w:p>
          <w:p w14:paraId="107767E2" w14:textId="77777777" w:rsidR="008C3DD2" w:rsidRPr="008C3DD2" w:rsidRDefault="008C3DD2" w:rsidP="008C3DD2">
            <w:pPr>
              <w:jc w:val="both"/>
              <w:rPr>
                <w:rFonts w:cs="Times New Roman"/>
                <w:bCs/>
              </w:rPr>
            </w:pPr>
            <w:r w:rsidRPr="008C3DD2">
              <w:rPr>
                <w:rFonts w:cs="Times New Roman"/>
                <w:bCs/>
              </w:rPr>
              <w:t xml:space="preserve">Broj povlastica za SMŽ propisan je člankom 25. navedenog Pravilnika. Slijedom navedenog SMŽ može izdati ukupno 14 povlastica. </w:t>
            </w:r>
          </w:p>
          <w:p w14:paraId="4FD90EA2" w14:textId="07334ACC" w:rsidR="008C3DD2" w:rsidRPr="008C3DD2" w:rsidRDefault="008C3DD2" w:rsidP="008C3DD2">
            <w:pPr>
              <w:jc w:val="both"/>
              <w:rPr>
                <w:rFonts w:cs="Times New Roman"/>
                <w:bCs/>
              </w:rPr>
            </w:pPr>
            <w:r w:rsidRPr="008C3DD2">
              <w:rPr>
                <w:rFonts w:cs="Times New Roman"/>
                <w:bCs/>
              </w:rPr>
              <w:t xml:space="preserve">Visina godišnje naknade za gospodarski ribolov propisana je člankom 26. istog Pravilnika. Iznos naknade iznosi 265,45 </w:t>
            </w:r>
            <w:r>
              <w:rPr>
                <w:rFonts w:cs="Times New Roman"/>
                <w:bCs/>
              </w:rPr>
              <w:t>eura</w:t>
            </w:r>
            <w:r w:rsidRPr="008C3DD2">
              <w:rPr>
                <w:rFonts w:cs="Times New Roman"/>
                <w:bCs/>
              </w:rPr>
              <w:t xml:space="preserve"> po svakoj ribolovnoj zoni koja je upisana u povlasticu. Iznimno ako je zatražena nakon 1. srpnja tekuće godine obavezno je uplatiti 132,72 </w:t>
            </w:r>
            <w:r>
              <w:rPr>
                <w:rFonts w:cs="Times New Roman"/>
                <w:bCs/>
              </w:rPr>
              <w:t>eura</w:t>
            </w:r>
            <w:r w:rsidRPr="008C3DD2">
              <w:rPr>
                <w:rFonts w:cs="Times New Roman"/>
                <w:bCs/>
              </w:rPr>
              <w:t xml:space="preserve"> po svakoj ribolovnoj zoni najkasnije do 31. prosinca 2024. godine. Preporuka je da se ostvarena sredstava koriste u svrhu razvoja ribarstva na području županija. Od 2022. godine u nadležnosti županije je gospodarenje ribolovnim područjem Sava ribolovna zona S1-A i S1-B. </w:t>
            </w:r>
          </w:p>
          <w:p w14:paraId="0EB4FCC9" w14:textId="55134C45" w:rsidR="007C7929" w:rsidRPr="008C3DD2" w:rsidRDefault="008C3DD2" w:rsidP="008C3DD2">
            <w:pPr>
              <w:jc w:val="both"/>
              <w:rPr>
                <w:rFonts w:cs="Times New Roman"/>
                <w:b/>
              </w:rPr>
            </w:pPr>
            <w:r w:rsidRPr="008C3DD2">
              <w:rPr>
                <w:rFonts w:cs="Times New Roman"/>
                <w:bCs/>
              </w:rPr>
              <w:t>Kako je Pravilnik u svezi ribolovnih područja i zona te o gospodarskom slatkovodnom  ribarstvu stupio na snagu u veljači 2022. godine, a bio je najavljen kako će stupiti na snagu u drugoj polovini 2021. godine korisnici ribolovnih zona na području SMŽ nisu trebali plaćati svoje naknade za korištenje ribolovnih zona  u 2021. već u 2022. godini u proračun Ministarstava poljoprivrede ( po odobrenju Ministarstva poljoprivrede koje je tada bilo nadležno za gospodarenje ribolovnim zonama) nego u županijske proračune. Do kraja 2021. godine SMŽ je S1 ribolovnu zonu dijelila s Brodsko - posavskom županijom pa se naknada dijeli se u jednakim iznosima na obje županije.</w:t>
            </w:r>
          </w:p>
        </w:tc>
      </w:tr>
      <w:tr w:rsidR="007C7929" w:rsidRPr="00D33070" w14:paraId="0D6E15DC" w14:textId="77777777" w:rsidTr="007C7929">
        <w:trPr>
          <w:trHeight w:val="557"/>
        </w:trPr>
        <w:tc>
          <w:tcPr>
            <w:tcW w:w="2306" w:type="dxa"/>
            <w:shd w:val="clear" w:color="auto" w:fill="FFFFFF" w:themeFill="background1"/>
            <w:vAlign w:val="center"/>
          </w:tcPr>
          <w:p w14:paraId="5BAB389E" w14:textId="089683B6" w:rsidR="007C7929" w:rsidRPr="008C3DD2" w:rsidRDefault="008C3DD2" w:rsidP="007C7929">
            <w:pPr>
              <w:rPr>
                <w:rFonts w:cs="Times New Roman"/>
                <w:b/>
              </w:rPr>
            </w:pPr>
            <w:r w:rsidRPr="008C3DD2">
              <w:rPr>
                <w:rFonts w:cs="Times New Roman"/>
                <w:b/>
              </w:rPr>
              <w:t>OBRAZLOŽENJE PROGRAMA KROZ CILJEVE KOJI ĆE SE OSTVARITI PROVEDBOM PROGRAMA</w:t>
            </w:r>
          </w:p>
        </w:tc>
        <w:tc>
          <w:tcPr>
            <w:tcW w:w="8142" w:type="dxa"/>
            <w:gridSpan w:val="2"/>
            <w:shd w:val="clear" w:color="auto" w:fill="FFFFFF" w:themeFill="background1"/>
            <w:vAlign w:val="center"/>
          </w:tcPr>
          <w:p w14:paraId="39C8380E" w14:textId="4A8C2397" w:rsidR="008C3DD2" w:rsidRPr="008C3DD2" w:rsidRDefault="008C3DD2" w:rsidP="008C3DD2">
            <w:pPr>
              <w:jc w:val="both"/>
              <w:rPr>
                <w:rFonts w:cs="Times New Roman"/>
                <w:bCs/>
              </w:rPr>
            </w:pPr>
            <w:r w:rsidRPr="008C3DD2">
              <w:rPr>
                <w:rFonts w:cs="Times New Roman"/>
                <w:bCs/>
              </w:rPr>
              <w:t>Nacionalna razvojna strategija Republike Hrvatske do 2030. godine („Narodne novine“, broj 13/21</w:t>
            </w:r>
            <w:r w:rsidR="007C5A3A">
              <w:rPr>
                <w:rFonts w:cs="Times New Roman"/>
                <w:bCs/>
              </w:rPr>
              <w:t>)</w:t>
            </w:r>
            <w:r w:rsidRPr="008C3DD2">
              <w:rPr>
                <w:rFonts w:cs="Times New Roman"/>
                <w:bCs/>
              </w:rPr>
              <w:t xml:space="preserve"> je dokument na osnovu kojeg se temelji Program razvoja poljoprivrede:</w:t>
            </w:r>
          </w:p>
          <w:p w14:paraId="511B49BA" w14:textId="77777777" w:rsidR="008C3DD2" w:rsidRPr="007C5A3A" w:rsidRDefault="008C3DD2" w:rsidP="008C3DD2">
            <w:pPr>
              <w:jc w:val="both"/>
              <w:rPr>
                <w:rFonts w:cs="Times New Roman"/>
                <w:bCs/>
                <w:sz w:val="16"/>
                <w:szCs w:val="16"/>
              </w:rPr>
            </w:pPr>
          </w:p>
          <w:p w14:paraId="1EE839D7" w14:textId="77777777" w:rsidR="008C3DD2" w:rsidRPr="008C3DD2" w:rsidRDefault="008C3DD2" w:rsidP="008C3DD2">
            <w:pPr>
              <w:jc w:val="both"/>
              <w:rPr>
                <w:rFonts w:cs="Times New Roman"/>
                <w:bCs/>
              </w:rPr>
            </w:pPr>
            <w:r w:rsidRPr="008C3DD2">
              <w:rPr>
                <w:rFonts w:cs="Times New Roman"/>
                <w:bCs/>
              </w:rPr>
              <w:t xml:space="preserve">SC9. Samodostatnost u hrani i razvoju </w:t>
            </w:r>
            <w:proofErr w:type="spellStart"/>
            <w:r w:rsidRPr="008C3DD2">
              <w:rPr>
                <w:rFonts w:cs="Times New Roman"/>
                <w:bCs/>
              </w:rPr>
              <w:t>biogospodarstva</w:t>
            </w:r>
            <w:proofErr w:type="spellEnd"/>
          </w:p>
          <w:p w14:paraId="4DFFBBB4" w14:textId="77777777" w:rsidR="008C3DD2" w:rsidRPr="007C5A3A" w:rsidRDefault="008C3DD2" w:rsidP="008C3DD2">
            <w:pPr>
              <w:jc w:val="both"/>
              <w:rPr>
                <w:rFonts w:cs="Times New Roman"/>
                <w:bCs/>
                <w:sz w:val="16"/>
                <w:szCs w:val="16"/>
              </w:rPr>
            </w:pPr>
          </w:p>
          <w:p w14:paraId="66D0D6FC" w14:textId="42F7086A" w:rsidR="008C3DD2" w:rsidRPr="008C3DD2" w:rsidRDefault="008C3DD2" w:rsidP="008C3DD2">
            <w:pPr>
              <w:pStyle w:val="Odlomakpopisa"/>
              <w:numPr>
                <w:ilvl w:val="0"/>
                <w:numId w:val="24"/>
              </w:numPr>
              <w:ind w:left="411" w:hanging="283"/>
              <w:jc w:val="both"/>
              <w:rPr>
                <w:rFonts w:cs="Times New Roman"/>
                <w:bCs/>
              </w:rPr>
            </w:pPr>
            <w:r w:rsidRPr="008C3DD2">
              <w:rPr>
                <w:rFonts w:cs="Times New Roman"/>
                <w:bCs/>
              </w:rPr>
              <w:t xml:space="preserve">Povećanje produktivnosti poljoprivrede i akvakulture i njihove otpornosti na </w:t>
            </w:r>
            <w:r w:rsidRPr="008C3DD2">
              <w:rPr>
                <w:rFonts w:cs="Times New Roman"/>
                <w:bCs/>
              </w:rPr>
              <w:lastRenderedPageBreak/>
              <w:t xml:space="preserve">klimatske promjene na okolišno prihvatljiv i održiv način; </w:t>
            </w:r>
          </w:p>
          <w:p w14:paraId="74D45F47" w14:textId="785A7949" w:rsidR="008C3DD2" w:rsidRPr="008C3DD2" w:rsidRDefault="008C3DD2" w:rsidP="008C3DD2">
            <w:pPr>
              <w:pStyle w:val="Odlomakpopisa"/>
              <w:numPr>
                <w:ilvl w:val="0"/>
                <w:numId w:val="24"/>
              </w:numPr>
              <w:ind w:left="411" w:hanging="283"/>
              <w:jc w:val="both"/>
              <w:rPr>
                <w:rFonts w:cs="Times New Roman"/>
                <w:bCs/>
              </w:rPr>
            </w:pPr>
            <w:r w:rsidRPr="008C3DD2">
              <w:rPr>
                <w:rFonts w:cs="Times New Roman"/>
                <w:bCs/>
              </w:rPr>
              <w:t>Jačanje konkurentnosti i inovativnosti u poljoprivredi i akvakulturi:</w:t>
            </w:r>
          </w:p>
          <w:p w14:paraId="27D766D2" w14:textId="2E47B002" w:rsidR="008C3DD2" w:rsidRPr="008C3DD2" w:rsidRDefault="008C3DD2" w:rsidP="008C3DD2">
            <w:pPr>
              <w:pStyle w:val="Odlomakpopisa"/>
              <w:numPr>
                <w:ilvl w:val="0"/>
                <w:numId w:val="24"/>
              </w:numPr>
              <w:ind w:left="411" w:hanging="283"/>
              <w:jc w:val="both"/>
              <w:rPr>
                <w:rFonts w:cs="Times New Roman"/>
                <w:bCs/>
              </w:rPr>
            </w:pPr>
            <w:r w:rsidRPr="008C3DD2">
              <w:rPr>
                <w:rFonts w:cs="Times New Roman"/>
                <w:bCs/>
              </w:rPr>
              <w:t>Oživljavanje ruralnih područja i unapređenje kvalitete života na ruralnim i obalnim područjima.</w:t>
            </w:r>
          </w:p>
          <w:p w14:paraId="52A7E0F6" w14:textId="42AB608B" w:rsidR="007C7929" w:rsidRPr="008C3DD2" w:rsidRDefault="008C3DD2" w:rsidP="008C3DD2">
            <w:pPr>
              <w:jc w:val="both"/>
              <w:rPr>
                <w:rFonts w:cs="Times New Roman"/>
                <w:bCs/>
              </w:rPr>
            </w:pPr>
            <w:r w:rsidRPr="008C3DD2">
              <w:rPr>
                <w:rFonts w:cs="Times New Roman"/>
                <w:bCs/>
              </w:rPr>
              <w:t xml:space="preserve">Sukladno Zakonu o slatkovodnom ribarstvu </w:t>
            </w:r>
            <w:r w:rsidR="007C5A3A" w:rsidRPr="007C5A3A">
              <w:rPr>
                <w:rFonts w:cs="Times New Roman"/>
                <w:bCs/>
              </w:rPr>
              <w:t xml:space="preserve">(„Narodne novine“, broj </w:t>
            </w:r>
            <w:r w:rsidRPr="008C3DD2">
              <w:rPr>
                <w:rFonts w:cs="Times New Roman"/>
                <w:bCs/>
              </w:rPr>
              <w:t>63/19),</w:t>
            </w:r>
            <w:r w:rsidR="007C5A3A">
              <w:rPr>
                <w:rFonts w:cs="Times New Roman"/>
                <w:bCs/>
              </w:rPr>
              <w:t xml:space="preserve"> </w:t>
            </w:r>
            <w:r w:rsidRPr="008C3DD2">
              <w:rPr>
                <w:rFonts w:cs="Times New Roman"/>
                <w:bCs/>
              </w:rPr>
              <w:t xml:space="preserve">Pravilniku o gospodarskom ribolovu u slatkovodnom gospodarstvu </w:t>
            </w:r>
            <w:r w:rsidR="007C5A3A" w:rsidRPr="007C5A3A">
              <w:rPr>
                <w:rFonts w:cs="Times New Roman"/>
                <w:bCs/>
              </w:rPr>
              <w:t xml:space="preserve">(„Narodne novine“, broj </w:t>
            </w:r>
            <w:r w:rsidRPr="008C3DD2">
              <w:rPr>
                <w:rFonts w:cs="Times New Roman"/>
                <w:bCs/>
              </w:rPr>
              <w:t>21/22) i Pravilnik</w:t>
            </w:r>
            <w:r w:rsidR="007C5A3A">
              <w:rPr>
                <w:rFonts w:cs="Times New Roman"/>
                <w:bCs/>
              </w:rPr>
              <w:t>u</w:t>
            </w:r>
            <w:r w:rsidRPr="008C3DD2">
              <w:rPr>
                <w:rFonts w:cs="Times New Roman"/>
                <w:bCs/>
              </w:rPr>
              <w:t xml:space="preserve"> o granicama i površini ribolovnih područja i ribolovnih zona za slatkovodno ribarstvo te o dopuštenosti i ograničenjima ribolova </w:t>
            </w:r>
            <w:r w:rsidR="007C5A3A" w:rsidRPr="007C5A3A">
              <w:rPr>
                <w:rFonts w:cs="Times New Roman"/>
                <w:bCs/>
              </w:rPr>
              <w:t xml:space="preserve">(„Narodne novine“, broj </w:t>
            </w:r>
            <w:r w:rsidRPr="008C3DD2">
              <w:rPr>
                <w:rFonts w:cs="Times New Roman"/>
                <w:bCs/>
              </w:rPr>
              <w:t>14/22).</w:t>
            </w:r>
          </w:p>
        </w:tc>
      </w:tr>
      <w:tr w:rsidR="007C7929" w:rsidRPr="00D33070" w14:paraId="4927A8D4" w14:textId="77777777" w:rsidTr="007C7929">
        <w:trPr>
          <w:trHeight w:val="557"/>
        </w:trPr>
        <w:tc>
          <w:tcPr>
            <w:tcW w:w="2306" w:type="dxa"/>
            <w:shd w:val="clear" w:color="auto" w:fill="FFFFFF" w:themeFill="background1"/>
            <w:vAlign w:val="center"/>
          </w:tcPr>
          <w:p w14:paraId="7CC673FB" w14:textId="5D23FD43" w:rsidR="007C7929" w:rsidRPr="008C3DD2" w:rsidRDefault="007C5A3A" w:rsidP="007C7929">
            <w:pPr>
              <w:rPr>
                <w:rFonts w:cs="Times New Roman"/>
                <w:b/>
              </w:rPr>
            </w:pPr>
            <w:r w:rsidRPr="007C5A3A">
              <w:rPr>
                <w:rFonts w:cs="Times New Roman"/>
                <w:b/>
              </w:rPr>
              <w:lastRenderedPageBreak/>
              <w:t>POSTIGNUTI CILJEVI I REZULTATI PROGRAMA TEMELJENI NA POKAZATELJIMA USPJEŠNOSTI</w:t>
            </w:r>
          </w:p>
        </w:tc>
        <w:tc>
          <w:tcPr>
            <w:tcW w:w="8142" w:type="dxa"/>
            <w:gridSpan w:val="2"/>
            <w:shd w:val="clear" w:color="auto" w:fill="FFFFFF" w:themeFill="background1"/>
            <w:vAlign w:val="center"/>
          </w:tcPr>
          <w:p w14:paraId="3A468146" w14:textId="77777777" w:rsidR="007C5A3A" w:rsidRPr="007C5A3A" w:rsidRDefault="007C5A3A" w:rsidP="007C5A3A">
            <w:pPr>
              <w:jc w:val="both"/>
              <w:rPr>
                <w:rFonts w:cs="Times New Roman"/>
                <w:bCs/>
              </w:rPr>
            </w:pPr>
            <w:r w:rsidRPr="007C5A3A">
              <w:rPr>
                <w:rFonts w:cs="Times New Roman"/>
                <w:bCs/>
              </w:rPr>
              <w:t xml:space="preserve">Sisačko-moslavačka županija,  Upravni odjel za poljoprivredu, ruralni razvoj, zaštitu okoliša i prirode, Odsjek za poljoprivredu temeljem članka 13. stavka 1. Zakona o slatkovodnom ribarstvu („Narodne Novine“, broj 63/19), članaka 3. i 4. Pravilnika o gospodarskom ribolovu u slatkovodnom ribarstvu („Narodne Novine“, broj 21/22), članka 5. Pravilnika o granicama i površini ribolovnih zona za slatkovodni ribolov te o dopuštenju i ograničenjima ribolova („Narodne Novine“, broj 14/22), te članka 96. Zakona o općem upravnom postupku („Narodne Novine“, broj 47/09  i 110/21), a povodom zahtjeva“ Karas“ obrta za gospodarski ribolov, Ulica bana Petra </w:t>
            </w:r>
            <w:proofErr w:type="spellStart"/>
            <w:r w:rsidRPr="007C5A3A">
              <w:rPr>
                <w:rFonts w:cs="Times New Roman"/>
                <w:bCs/>
              </w:rPr>
              <w:t>Berislavića</w:t>
            </w:r>
            <w:proofErr w:type="spellEnd"/>
            <w:r w:rsidRPr="007C5A3A">
              <w:rPr>
                <w:rFonts w:cs="Times New Roman"/>
                <w:bCs/>
              </w:rPr>
              <w:t xml:space="preserve">  37, Jasenovac, kojeg je podnijela vlasnica obrta Nedeljka </w:t>
            </w:r>
            <w:proofErr w:type="spellStart"/>
            <w:r w:rsidRPr="007C5A3A">
              <w:rPr>
                <w:rFonts w:cs="Times New Roman"/>
                <w:bCs/>
              </w:rPr>
              <w:t>Kumić</w:t>
            </w:r>
            <w:proofErr w:type="spellEnd"/>
            <w:r w:rsidRPr="007C5A3A">
              <w:rPr>
                <w:rFonts w:cs="Times New Roman"/>
                <w:bCs/>
              </w:rPr>
              <w:t xml:space="preserve"> donijeto je Rješenje o izdavanju Povlastica za gospodarski ribolov na ime „Karas“, obrt za gospodarski ribolov, Ulica bana Petra </w:t>
            </w:r>
            <w:proofErr w:type="spellStart"/>
            <w:r w:rsidRPr="007C5A3A">
              <w:rPr>
                <w:rFonts w:cs="Times New Roman"/>
                <w:bCs/>
              </w:rPr>
              <w:t>Berislavića</w:t>
            </w:r>
            <w:proofErr w:type="spellEnd"/>
            <w:r w:rsidRPr="007C5A3A">
              <w:rPr>
                <w:rFonts w:cs="Times New Roman"/>
                <w:bCs/>
              </w:rPr>
              <w:t xml:space="preserve"> 37, Jasenovac, vlasnice obrta Nedeljka </w:t>
            </w:r>
            <w:proofErr w:type="spellStart"/>
            <w:r w:rsidRPr="007C5A3A">
              <w:rPr>
                <w:rFonts w:cs="Times New Roman"/>
                <w:bCs/>
              </w:rPr>
              <w:t>Kumić</w:t>
            </w:r>
            <w:proofErr w:type="spellEnd"/>
            <w:r w:rsidRPr="007C5A3A">
              <w:rPr>
                <w:rFonts w:cs="Times New Roman"/>
                <w:bCs/>
              </w:rPr>
              <w:t>, serijskog broja SMŽ-S1B-1  na ribolovnom području rijeke Save za ribolovnu zonu S1-B koja obuhvaća rijeku Savu od Jasenovca do granice Sisačko-moslavačke županije.</w:t>
            </w:r>
          </w:p>
          <w:p w14:paraId="3DDA2D13" w14:textId="637A0D34" w:rsidR="007C5A3A" w:rsidRPr="007C5A3A" w:rsidRDefault="007C5A3A" w:rsidP="007C5A3A">
            <w:pPr>
              <w:jc w:val="both"/>
              <w:rPr>
                <w:rFonts w:cs="Times New Roman"/>
                <w:bCs/>
              </w:rPr>
            </w:pPr>
            <w:r w:rsidRPr="007C5A3A">
              <w:rPr>
                <w:rFonts w:cs="Times New Roman"/>
                <w:bCs/>
              </w:rPr>
              <w:t xml:space="preserve">Ovlaštenik povlastice obrt „Karas“, obrt za gospodarski ribolov, sukladno odredbi članka 26. Pravilnika o gospodarskom ribolovu u slatkovodnom ribarstvu („Narodne novine“, broj 21/2021), s obzirom na činjenicu da je istu dobio nakon 1. srpnja tekuće godine,  uplatio je iznos od 133,00 </w:t>
            </w:r>
            <w:r>
              <w:t xml:space="preserve"> </w:t>
            </w:r>
            <w:r w:rsidRPr="007C5A3A">
              <w:rPr>
                <w:rFonts w:cs="Times New Roman"/>
                <w:bCs/>
              </w:rPr>
              <w:t xml:space="preserve">eura. </w:t>
            </w:r>
          </w:p>
          <w:p w14:paraId="7CD1D28B" w14:textId="14CEC88B" w:rsidR="007C5A3A" w:rsidRPr="007C5A3A" w:rsidRDefault="007C5A3A" w:rsidP="007C5A3A">
            <w:pPr>
              <w:jc w:val="both"/>
              <w:rPr>
                <w:rFonts w:cs="Times New Roman"/>
                <w:bCs/>
              </w:rPr>
            </w:pPr>
            <w:r w:rsidRPr="007C5A3A">
              <w:rPr>
                <w:rFonts w:cs="Times New Roman"/>
                <w:bCs/>
              </w:rPr>
              <w:t xml:space="preserve">Godišnja naknada za gospodarski ribolov iznosi 265,45 </w:t>
            </w:r>
            <w:r>
              <w:t xml:space="preserve"> </w:t>
            </w:r>
            <w:r w:rsidRPr="007C5A3A">
              <w:rPr>
                <w:rFonts w:cs="Times New Roman"/>
                <w:bCs/>
              </w:rPr>
              <w:t>eura i uplaćuje se na ime: Sisačko-moslavačke županije do 15. prosinca tekuće godine za narednu godinu.</w:t>
            </w:r>
          </w:p>
          <w:p w14:paraId="645C6F53" w14:textId="238DC9A8" w:rsidR="007C7929" w:rsidRPr="008C3DD2" w:rsidRDefault="007C5A3A" w:rsidP="007C5A3A">
            <w:pPr>
              <w:jc w:val="both"/>
              <w:rPr>
                <w:rFonts w:cs="Times New Roman"/>
                <w:b/>
              </w:rPr>
            </w:pPr>
            <w:r w:rsidRPr="007C5A3A">
              <w:rPr>
                <w:rFonts w:cs="Times New Roman"/>
                <w:bCs/>
              </w:rPr>
              <w:t xml:space="preserve">Obzirom na gore navedeno pozicija </w:t>
            </w:r>
            <w:r w:rsidRPr="007C5A3A">
              <w:rPr>
                <w:rFonts w:cs="Times New Roman"/>
                <w:b/>
              </w:rPr>
              <w:t>R2546-02 Subvencije poljoprivrednicima i obrtnicima  iznosi 1.062,45 eura</w:t>
            </w:r>
            <w:r w:rsidRPr="007C5A3A">
              <w:rPr>
                <w:rFonts w:cs="Times New Roman"/>
                <w:bCs/>
              </w:rPr>
              <w:t>.</w:t>
            </w:r>
          </w:p>
        </w:tc>
      </w:tr>
      <w:tr w:rsidR="00603149" w:rsidRPr="00D33070" w14:paraId="570BD887" w14:textId="77777777" w:rsidTr="00603149">
        <w:trPr>
          <w:trHeight w:val="557"/>
        </w:trPr>
        <w:tc>
          <w:tcPr>
            <w:tcW w:w="2306" w:type="dxa"/>
            <w:shd w:val="clear" w:color="auto" w:fill="D0CECE"/>
            <w:vAlign w:val="center"/>
          </w:tcPr>
          <w:p w14:paraId="2C482048" w14:textId="533EE45B" w:rsidR="00603149" w:rsidRPr="007C5A3A" w:rsidRDefault="00603149" w:rsidP="00603149">
            <w:pPr>
              <w:rPr>
                <w:rFonts w:cs="Times New Roman"/>
                <w:b/>
              </w:rPr>
            </w:pPr>
            <w:r w:rsidRPr="007C5A3A">
              <w:rPr>
                <w:rFonts w:cs="Times New Roman"/>
                <w:b/>
              </w:rPr>
              <w:t>NAZIV PROGRAMA</w:t>
            </w:r>
          </w:p>
        </w:tc>
        <w:tc>
          <w:tcPr>
            <w:tcW w:w="8142" w:type="dxa"/>
            <w:gridSpan w:val="2"/>
            <w:shd w:val="clear" w:color="auto" w:fill="D0CECE"/>
            <w:vAlign w:val="center"/>
          </w:tcPr>
          <w:p w14:paraId="660B3562" w14:textId="3A47994B" w:rsidR="00603149" w:rsidRPr="00603149" w:rsidRDefault="00603149" w:rsidP="00603149">
            <w:pPr>
              <w:jc w:val="both"/>
              <w:rPr>
                <w:rFonts w:cs="Times New Roman"/>
                <w:b/>
              </w:rPr>
            </w:pPr>
            <w:r w:rsidRPr="00603149">
              <w:rPr>
                <w:rFonts w:cs="Times New Roman"/>
                <w:b/>
              </w:rPr>
              <w:t>Program</w:t>
            </w:r>
            <w:r>
              <w:rPr>
                <w:rFonts w:cs="Times New Roman"/>
                <w:b/>
              </w:rPr>
              <w:t xml:space="preserve"> </w:t>
            </w:r>
            <w:r w:rsidRPr="00603149">
              <w:rPr>
                <w:rFonts w:cs="Times New Roman"/>
                <w:b/>
              </w:rPr>
              <w:t>1004</w:t>
            </w:r>
            <w:r>
              <w:rPr>
                <w:rFonts w:cs="Times New Roman"/>
                <w:b/>
              </w:rPr>
              <w:t xml:space="preserve"> </w:t>
            </w:r>
            <w:r w:rsidRPr="00603149">
              <w:rPr>
                <w:rFonts w:cs="Times New Roman"/>
                <w:b/>
              </w:rPr>
              <w:t>Prirodne nepogode</w:t>
            </w:r>
            <w:r w:rsidRPr="00603149">
              <w:rPr>
                <w:rFonts w:cs="Times New Roman"/>
                <w:b/>
              </w:rPr>
              <w:tab/>
            </w:r>
            <w:r>
              <w:t xml:space="preserve">                                                    </w:t>
            </w:r>
            <w:r w:rsidRPr="00603149">
              <w:rPr>
                <w:rFonts w:cs="Times New Roman"/>
                <w:b/>
              </w:rPr>
              <w:t>6.636,14</w:t>
            </w:r>
            <w:r>
              <w:rPr>
                <w:rFonts w:cs="Times New Roman"/>
                <w:b/>
              </w:rPr>
              <w:t xml:space="preserve"> </w:t>
            </w:r>
            <w:proofErr w:type="spellStart"/>
            <w:r>
              <w:rPr>
                <w:rFonts w:cs="Times New Roman"/>
                <w:b/>
              </w:rPr>
              <w:t>eur</w:t>
            </w:r>
            <w:proofErr w:type="spellEnd"/>
            <w:r w:rsidRPr="00603149">
              <w:rPr>
                <w:rFonts w:cs="Times New Roman"/>
                <w:b/>
              </w:rPr>
              <w:tab/>
            </w:r>
          </w:p>
        </w:tc>
      </w:tr>
      <w:tr w:rsidR="00603149" w:rsidRPr="00D33070" w14:paraId="7F1EE7EA" w14:textId="77777777" w:rsidTr="00603149">
        <w:trPr>
          <w:trHeight w:val="557"/>
        </w:trPr>
        <w:tc>
          <w:tcPr>
            <w:tcW w:w="2306" w:type="dxa"/>
            <w:shd w:val="clear" w:color="auto" w:fill="D4D4D4"/>
            <w:vAlign w:val="center"/>
          </w:tcPr>
          <w:p w14:paraId="52BE5E00" w14:textId="2ECB4A75" w:rsidR="00603149" w:rsidRPr="007C5A3A" w:rsidRDefault="00603149" w:rsidP="00603149">
            <w:pPr>
              <w:rPr>
                <w:rFonts w:cs="Times New Roman"/>
                <w:b/>
              </w:rPr>
            </w:pPr>
            <w:r>
              <w:rPr>
                <w:rFonts w:eastAsia="Times New Roman" w:cs="Times New Roman"/>
                <w:b/>
                <w:bCs/>
                <w:lang w:eastAsia="ar-SA"/>
              </w:rPr>
              <w:t>AKTIVNOST</w:t>
            </w:r>
          </w:p>
        </w:tc>
        <w:tc>
          <w:tcPr>
            <w:tcW w:w="8142" w:type="dxa"/>
            <w:gridSpan w:val="2"/>
            <w:shd w:val="clear" w:color="auto" w:fill="D0CECE"/>
            <w:vAlign w:val="center"/>
          </w:tcPr>
          <w:p w14:paraId="770FE571" w14:textId="77777777" w:rsidR="00603149" w:rsidRDefault="00603149" w:rsidP="00603149">
            <w:pPr>
              <w:jc w:val="both"/>
              <w:rPr>
                <w:rFonts w:cs="Times New Roman"/>
                <w:b/>
              </w:rPr>
            </w:pPr>
            <w:r w:rsidRPr="00603149">
              <w:rPr>
                <w:rFonts w:cs="Times New Roman"/>
                <w:b/>
              </w:rPr>
              <w:t>Pomoć u slučaju elementarnih nepogoda</w:t>
            </w:r>
            <w:r w:rsidRPr="00603149">
              <w:rPr>
                <w:rFonts w:cs="Times New Roman"/>
                <w:b/>
              </w:rPr>
              <w:tab/>
            </w:r>
            <w:r>
              <w:rPr>
                <w:rFonts w:cs="Times New Roman"/>
                <w:b/>
              </w:rPr>
              <w:t xml:space="preserve"> </w:t>
            </w:r>
          </w:p>
          <w:p w14:paraId="6C291531" w14:textId="1FCF2696" w:rsidR="00603149" w:rsidRPr="00603149" w:rsidRDefault="00603149" w:rsidP="00603149">
            <w:pPr>
              <w:jc w:val="both"/>
              <w:rPr>
                <w:rFonts w:cs="Times New Roman"/>
                <w:b/>
              </w:rPr>
            </w:pPr>
            <w:r w:rsidRPr="00603149">
              <w:rPr>
                <w:rFonts w:cs="Times New Roman"/>
                <w:b/>
              </w:rPr>
              <w:t>R4660-01</w:t>
            </w:r>
            <w:r>
              <w:rPr>
                <w:rFonts w:cs="Times New Roman"/>
                <w:b/>
              </w:rPr>
              <w:t xml:space="preserve">    </w:t>
            </w:r>
            <w:r>
              <w:t xml:space="preserve"> </w:t>
            </w:r>
            <w:r w:rsidRPr="00603149">
              <w:rPr>
                <w:rFonts w:cs="Times New Roman"/>
                <w:b/>
              </w:rPr>
              <w:t>Tekuće pomoći unutar općeg proračuna</w:t>
            </w:r>
            <w:r>
              <w:rPr>
                <w:rFonts w:cs="Times New Roman"/>
                <w:b/>
              </w:rPr>
              <w:t xml:space="preserve">                             0,00 </w:t>
            </w:r>
            <w:proofErr w:type="spellStart"/>
            <w:r>
              <w:rPr>
                <w:rFonts w:cs="Times New Roman"/>
                <w:b/>
              </w:rPr>
              <w:t>eur</w:t>
            </w:r>
            <w:proofErr w:type="spellEnd"/>
          </w:p>
        </w:tc>
      </w:tr>
      <w:tr w:rsidR="00603149" w:rsidRPr="00D33070" w14:paraId="5A6CC7D5" w14:textId="77777777" w:rsidTr="007C7929">
        <w:trPr>
          <w:trHeight w:val="557"/>
        </w:trPr>
        <w:tc>
          <w:tcPr>
            <w:tcW w:w="2306" w:type="dxa"/>
            <w:shd w:val="clear" w:color="auto" w:fill="FFFFFF" w:themeFill="background1"/>
            <w:vAlign w:val="center"/>
          </w:tcPr>
          <w:p w14:paraId="4A75BC26" w14:textId="47F42459" w:rsidR="00603149" w:rsidRPr="007C5A3A" w:rsidRDefault="00603149" w:rsidP="00603149">
            <w:pPr>
              <w:rPr>
                <w:rFonts w:cs="Times New Roman"/>
                <w:b/>
              </w:rPr>
            </w:pPr>
            <w:r w:rsidRPr="007C5A3A">
              <w:rPr>
                <w:rFonts w:cs="Times New Roman"/>
                <w:b/>
              </w:rPr>
              <w:t>CILJ PROGRAMA</w:t>
            </w:r>
          </w:p>
        </w:tc>
        <w:tc>
          <w:tcPr>
            <w:tcW w:w="8142" w:type="dxa"/>
            <w:gridSpan w:val="2"/>
            <w:shd w:val="clear" w:color="auto" w:fill="FFFFFF" w:themeFill="background1"/>
            <w:vAlign w:val="center"/>
          </w:tcPr>
          <w:p w14:paraId="21BFE97B" w14:textId="5D1E44F9" w:rsidR="00603149" w:rsidRPr="007C5A3A" w:rsidRDefault="00603149" w:rsidP="00603149">
            <w:pPr>
              <w:jc w:val="both"/>
              <w:rPr>
                <w:rFonts w:cs="Times New Roman"/>
                <w:bCs/>
              </w:rPr>
            </w:pPr>
            <w:r w:rsidRPr="00603149">
              <w:rPr>
                <w:rFonts w:cs="Times New Roman"/>
                <w:bCs/>
              </w:rPr>
              <w:t>Obnova javne, društvene i sakralne infrastrukture od posljedica šteta nastalih uslijed prirodnih nepogoda iz prosinca 2022. godine te svibnja i srpnja 2023. godine unesenih u Registar šteta.</w:t>
            </w:r>
          </w:p>
        </w:tc>
      </w:tr>
      <w:tr w:rsidR="00603149" w:rsidRPr="00D33070" w14:paraId="48C8CC1F" w14:textId="77777777" w:rsidTr="007C7929">
        <w:trPr>
          <w:trHeight w:val="557"/>
        </w:trPr>
        <w:tc>
          <w:tcPr>
            <w:tcW w:w="2306" w:type="dxa"/>
            <w:shd w:val="clear" w:color="auto" w:fill="FFFFFF" w:themeFill="background1"/>
            <w:vAlign w:val="center"/>
          </w:tcPr>
          <w:p w14:paraId="465EF93A" w14:textId="7C234CDC" w:rsidR="00603149" w:rsidRPr="007C5A3A" w:rsidRDefault="00603149" w:rsidP="00603149">
            <w:pPr>
              <w:rPr>
                <w:rFonts w:cs="Times New Roman"/>
                <w:b/>
              </w:rPr>
            </w:pPr>
            <w:r w:rsidRPr="007C5A3A">
              <w:rPr>
                <w:rFonts w:cs="Times New Roman"/>
                <w:b/>
              </w:rPr>
              <w:t>OPIS PROGRAMA</w:t>
            </w:r>
          </w:p>
        </w:tc>
        <w:tc>
          <w:tcPr>
            <w:tcW w:w="8142" w:type="dxa"/>
            <w:gridSpan w:val="2"/>
            <w:shd w:val="clear" w:color="auto" w:fill="FFFFFF" w:themeFill="background1"/>
            <w:vAlign w:val="center"/>
          </w:tcPr>
          <w:p w14:paraId="448BF87E" w14:textId="1E2EB665" w:rsidR="00603149" w:rsidRPr="007C5A3A" w:rsidRDefault="00603149" w:rsidP="00603149">
            <w:pPr>
              <w:jc w:val="both"/>
              <w:rPr>
                <w:rFonts w:cs="Times New Roman"/>
                <w:bCs/>
              </w:rPr>
            </w:pPr>
            <w:r w:rsidRPr="00603149">
              <w:rPr>
                <w:rFonts w:cs="Times New Roman"/>
                <w:bCs/>
              </w:rPr>
              <w:t>Odlukom Vlade Republike Hrvatske o namjenskoj pomoći Sisačko-moslavačkoj županiji za nastavak obnove javne, društvene i sakralne infrastrukture u iznosu od 15.826,00 eura, a za čiju provedbu je zaduženo Ministarstvo regionalnog razvoja i fondova EU. Prilikom pregleda u Registru šteta i provjere objekata utvrđeno je da su objekti sanirani i obnovljeni iz državnog proračuna, te bi ovim putem došlo do dvostrukog financiranja. Stoga nećemo tražiti prijenos sredstava iz državnog proračuna za navedeni iznos.</w:t>
            </w:r>
          </w:p>
        </w:tc>
      </w:tr>
      <w:tr w:rsidR="00603149" w:rsidRPr="00D33070" w14:paraId="247306B6" w14:textId="77777777" w:rsidTr="007C7929">
        <w:trPr>
          <w:trHeight w:val="557"/>
        </w:trPr>
        <w:tc>
          <w:tcPr>
            <w:tcW w:w="2306" w:type="dxa"/>
            <w:shd w:val="clear" w:color="auto" w:fill="FFFFFF" w:themeFill="background1"/>
            <w:vAlign w:val="center"/>
          </w:tcPr>
          <w:p w14:paraId="2403B164" w14:textId="71488EA7" w:rsidR="00603149" w:rsidRPr="007C5A3A" w:rsidRDefault="00603149" w:rsidP="00603149">
            <w:pPr>
              <w:rPr>
                <w:rFonts w:cs="Times New Roman"/>
                <w:b/>
              </w:rPr>
            </w:pPr>
            <w:r w:rsidRPr="00CA275A">
              <w:rPr>
                <w:rFonts w:cs="Times New Roman"/>
                <w:b/>
              </w:rPr>
              <w:t xml:space="preserve">OBRAZLOŽENJE PROGRAMA KROZ CILJEVE KOJI ĆE SE </w:t>
            </w:r>
            <w:r w:rsidRPr="00CA275A">
              <w:rPr>
                <w:rFonts w:cs="Times New Roman"/>
                <w:b/>
              </w:rPr>
              <w:lastRenderedPageBreak/>
              <w:t>OSTVARITI PROVEDBOM PROGRAMA</w:t>
            </w:r>
          </w:p>
        </w:tc>
        <w:tc>
          <w:tcPr>
            <w:tcW w:w="8142" w:type="dxa"/>
            <w:gridSpan w:val="2"/>
            <w:shd w:val="clear" w:color="auto" w:fill="FFFFFF" w:themeFill="background1"/>
            <w:vAlign w:val="center"/>
          </w:tcPr>
          <w:p w14:paraId="3CB91BF9" w14:textId="1CF241B0" w:rsidR="00603149" w:rsidRPr="007C5A3A" w:rsidRDefault="00603149" w:rsidP="00603149">
            <w:pPr>
              <w:jc w:val="both"/>
              <w:rPr>
                <w:rFonts w:cs="Times New Roman"/>
                <w:bCs/>
              </w:rPr>
            </w:pPr>
            <w:r w:rsidRPr="00603149">
              <w:rPr>
                <w:rFonts w:cs="Times New Roman"/>
                <w:bCs/>
              </w:rPr>
              <w:lastRenderedPageBreak/>
              <w:t>Do provedbe programa neće doći jer nećemo tražiti prijenos sredstava iz državnog proračuna.</w:t>
            </w:r>
          </w:p>
        </w:tc>
      </w:tr>
      <w:tr w:rsidR="00603149" w:rsidRPr="00D33070" w14:paraId="680C387C" w14:textId="77777777" w:rsidTr="007C7929">
        <w:trPr>
          <w:trHeight w:val="557"/>
        </w:trPr>
        <w:tc>
          <w:tcPr>
            <w:tcW w:w="2306" w:type="dxa"/>
            <w:shd w:val="clear" w:color="auto" w:fill="FFFFFF" w:themeFill="background1"/>
            <w:vAlign w:val="center"/>
          </w:tcPr>
          <w:p w14:paraId="372F8E61" w14:textId="07958AE4" w:rsidR="00603149" w:rsidRPr="007C5A3A" w:rsidRDefault="00603149" w:rsidP="00603149">
            <w:pPr>
              <w:rPr>
                <w:rFonts w:cs="Times New Roman"/>
                <w:b/>
              </w:rPr>
            </w:pPr>
            <w:r w:rsidRPr="00CA275A">
              <w:rPr>
                <w:rFonts w:cs="Times New Roman"/>
                <w:b/>
              </w:rPr>
              <w:t>POSTIGNUTI CILJEVI I REZULTATI PROGRAMA TEMELJENI NA POKAZATELJIMA USPJEŠNOSTI</w:t>
            </w:r>
          </w:p>
        </w:tc>
        <w:tc>
          <w:tcPr>
            <w:tcW w:w="8142" w:type="dxa"/>
            <w:gridSpan w:val="2"/>
            <w:shd w:val="clear" w:color="auto" w:fill="FFFFFF" w:themeFill="background1"/>
            <w:vAlign w:val="center"/>
          </w:tcPr>
          <w:p w14:paraId="367600DF" w14:textId="500A05E2" w:rsidR="00603149" w:rsidRPr="007C5A3A" w:rsidRDefault="00603149" w:rsidP="00603149">
            <w:pPr>
              <w:jc w:val="both"/>
              <w:rPr>
                <w:rFonts w:cs="Times New Roman"/>
                <w:bCs/>
              </w:rPr>
            </w:pPr>
            <w:r w:rsidRPr="00603149">
              <w:rPr>
                <w:rFonts w:cs="Times New Roman"/>
                <w:bCs/>
              </w:rPr>
              <w:t>Jedinice lokalne i područne (regionalne) samouprave donijele su Odluku o proglašenju prirodne nepogode – olujni i orkanski vjetar na području gradova Siska, Kutine, Popovače, Novske, Hrvatske Kostajnice, Petrinje i općina Lipovljani, Velika Ludina, Lekenik, Sunja i Jasenovac. Štete su potom unesene u Registar šteta i iznosile su 25.514.806,19 eura. Potom je Odlukom Vlade u dva navrata odobrena sredstva iz Državnog proračuna Republike Hrvatske u iznosu od 1.503.592,00 eura. Donošenjem kriterija u dva navrata ta sredstva su uplaćena fizičkim osobama za hitnu sanaciju na stambenim objektima nužnima za život. Na kraju od tih sredstava zbog određenih nepravilnosti u proračun Sisačko-moslavačke županije vraćen je iznos od 15.825,12 eura koji je potom vraćen u Državni proračun. Nakon toga Vlada Republike Hrvatske ponovo donosi odluku o namjenskoj pomoći Sisačko-moslavačkoj županiji za nastavak obnove javne, društvene i sakralne infrastrukture u iznosu od 15.826,00 eura.</w:t>
            </w:r>
          </w:p>
        </w:tc>
      </w:tr>
      <w:tr w:rsidR="007C7929" w:rsidRPr="00D33070" w14:paraId="10141F60" w14:textId="77777777" w:rsidTr="007C5A3A">
        <w:trPr>
          <w:trHeight w:val="557"/>
        </w:trPr>
        <w:tc>
          <w:tcPr>
            <w:tcW w:w="2306" w:type="dxa"/>
            <w:shd w:val="clear" w:color="auto" w:fill="D0CECE"/>
            <w:vAlign w:val="center"/>
          </w:tcPr>
          <w:p w14:paraId="0D0D3C9A" w14:textId="5B5F2C8A" w:rsidR="007C7929" w:rsidRPr="008C3DD2" w:rsidRDefault="007C5A3A" w:rsidP="007C7929">
            <w:pPr>
              <w:rPr>
                <w:rFonts w:cs="Times New Roman"/>
                <w:b/>
              </w:rPr>
            </w:pPr>
            <w:r w:rsidRPr="007C5A3A">
              <w:rPr>
                <w:rFonts w:cs="Times New Roman"/>
                <w:b/>
              </w:rPr>
              <w:t>NAZIV PROGRAMA</w:t>
            </w:r>
          </w:p>
        </w:tc>
        <w:tc>
          <w:tcPr>
            <w:tcW w:w="8142" w:type="dxa"/>
            <w:gridSpan w:val="2"/>
            <w:shd w:val="clear" w:color="auto" w:fill="D0CECE"/>
            <w:vAlign w:val="center"/>
          </w:tcPr>
          <w:p w14:paraId="4FDA985E" w14:textId="455F2217" w:rsidR="007C7929" w:rsidRPr="008C3DD2" w:rsidRDefault="007C5A3A" w:rsidP="007C7929">
            <w:pPr>
              <w:rPr>
                <w:rFonts w:cs="Times New Roman"/>
                <w:b/>
              </w:rPr>
            </w:pPr>
            <w:r w:rsidRPr="007C5A3A">
              <w:rPr>
                <w:rFonts w:cs="Times New Roman"/>
                <w:b/>
              </w:rPr>
              <w:t>Razvojni projekti</w:t>
            </w:r>
            <w:r w:rsidR="00FC0AE8">
              <w:rPr>
                <w:rFonts w:cs="Times New Roman"/>
                <w:b/>
              </w:rPr>
              <w:t xml:space="preserve">                                                                        12.108.281,25 </w:t>
            </w:r>
            <w:proofErr w:type="spellStart"/>
            <w:r w:rsidR="00FC0AE8">
              <w:rPr>
                <w:rFonts w:cs="Times New Roman"/>
                <w:b/>
              </w:rPr>
              <w:t>eur</w:t>
            </w:r>
            <w:proofErr w:type="spellEnd"/>
          </w:p>
        </w:tc>
      </w:tr>
      <w:tr w:rsidR="007C5A3A" w:rsidRPr="00D33070" w14:paraId="4EF58BC4" w14:textId="77777777" w:rsidTr="00E62858">
        <w:trPr>
          <w:trHeight w:val="557"/>
        </w:trPr>
        <w:tc>
          <w:tcPr>
            <w:tcW w:w="2306" w:type="dxa"/>
            <w:shd w:val="clear" w:color="auto" w:fill="D4D4D4"/>
            <w:vAlign w:val="center"/>
          </w:tcPr>
          <w:p w14:paraId="3C0EA460" w14:textId="04A40E0E" w:rsidR="007C5A3A" w:rsidRPr="008C3DD2" w:rsidRDefault="007C5A3A" w:rsidP="007C5A3A">
            <w:pPr>
              <w:rPr>
                <w:rFonts w:cs="Times New Roman"/>
                <w:b/>
              </w:rPr>
            </w:pPr>
            <w:r>
              <w:rPr>
                <w:rFonts w:eastAsia="Times New Roman" w:cs="Times New Roman"/>
                <w:b/>
                <w:bCs/>
                <w:lang w:eastAsia="ar-SA"/>
              </w:rPr>
              <w:t>AKTIVNOST</w:t>
            </w:r>
          </w:p>
        </w:tc>
        <w:tc>
          <w:tcPr>
            <w:tcW w:w="8142" w:type="dxa"/>
            <w:gridSpan w:val="2"/>
            <w:shd w:val="clear" w:color="auto" w:fill="D4D4D4"/>
            <w:vAlign w:val="center"/>
          </w:tcPr>
          <w:p w14:paraId="0BB68663" w14:textId="19C976F2" w:rsidR="007C5A3A" w:rsidRDefault="007C5A3A" w:rsidP="007C5A3A">
            <w:pPr>
              <w:rPr>
                <w:rFonts w:cs="Times New Roman"/>
                <w:b/>
              </w:rPr>
            </w:pPr>
            <w:r w:rsidRPr="007C5A3A">
              <w:rPr>
                <w:rFonts w:cs="Times New Roman"/>
                <w:b/>
              </w:rPr>
              <w:t>Znanstveno stručna suradnja</w:t>
            </w:r>
          </w:p>
          <w:p w14:paraId="18C4BF8F" w14:textId="230D1664" w:rsidR="007C5A3A" w:rsidRPr="008C3DD2" w:rsidRDefault="007C5A3A" w:rsidP="007C5A3A">
            <w:pPr>
              <w:rPr>
                <w:rFonts w:cs="Times New Roman"/>
                <w:b/>
              </w:rPr>
            </w:pPr>
            <w:r w:rsidRPr="007C5A3A">
              <w:rPr>
                <w:rFonts w:cs="Times New Roman"/>
                <w:b/>
              </w:rPr>
              <w:t xml:space="preserve">R2549-01   </w:t>
            </w:r>
            <w:r>
              <w:rPr>
                <w:rFonts w:cs="Times New Roman"/>
                <w:b/>
              </w:rPr>
              <w:t xml:space="preserve">                                                                                              </w:t>
            </w:r>
            <w:r w:rsidR="00F706B2">
              <w:rPr>
                <w:rFonts w:cs="Times New Roman"/>
                <w:b/>
              </w:rPr>
              <w:t xml:space="preserve">    </w:t>
            </w:r>
            <w:r>
              <w:rPr>
                <w:rFonts w:cs="Times New Roman"/>
                <w:b/>
              </w:rPr>
              <w:t xml:space="preserve"> </w:t>
            </w:r>
            <w:r w:rsidRPr="007C5A3A">
              <w:rPr>
                <w:rFonts w:cs="Times New Roman"/>
                <w:b/>
              </w:rPr>
              <w:t xml:space="preserve">0,00 </w:t>
            </w:r>
            <w:proofErr w:type="spellStart"/>
            <w:r w:rsidRPr="00B97698">
              <w:rPr>
                <w:rFonts w:cs="Times New Roman"/>
                <w:b/>
              </w:rPr>
              <w:t>eur</w:t>
            </w:r>
            <w:proofErr w:type="spellEnd"/>
          </w:p>
        </w:tc>
      </w:tr>
      <w:tr w:rsidR="007C5A3A" w:rsidRPr="00D33070" w14:paraId="54782EEC" w14:textId="77777777" w:rsidTr="007C7929">
        <w:trPr>
          <w:trHeight w:val="557"/>
        </w:trPr>
        <w:tc>
          <w:tcPr>
            <w:tcW w:w="2306" w:type="dxa"/>
            <w:shd w:val="clear" w:color="auto" w:fill="FFFFFF" w:themeFill="background1"/>
            <w:vAlign w:val="center"/>
          </w:tcPr>
          <w:p w14:paraId="75AB54AF" w14:textId="3A6211B8" w:rsidR="007C5A3A" w:rsidRPr="008C3DD2" w:rsidRDefault="007C5A3A" w:rsidP="007C7929">
            <w:pPr>
              <w:rPr>
                <w:rFonts w:cs="Times New Roman"/>
                <w:b/>
              </w:rPr>
            </w:pPr>
            <w:r w:rsidRPr="007C5A3A">
              <w:rPr>
                <w:rFonts w:cs="Times New Roman"/>
                <w:b/>
              </w:rPr>
              <w:t>CILJ PROGRAMA</w:t>
            </w:r>
          </w:p>
        </w:tc>
        <w:tc>
          <w:tcPr>
            <w:tcW w:w="8142" w:type="dxa"/>
            <w:gridSpan w:val="2"/>
            <w:shd w:val="clear" w:color="auto" w:fill="FFFFFF" w:themeFill="background1"/>
            <w:vAlign w:val="center"/>
          </w:tcPr>
          <w:p w14:paraId="48DCAA25" w14:textId="608250AC" w:rsidR="007C5A3A" w:rsidRPr="008C3DD2" w:rsidRDefault="007C5A3A" w:rsidP="007C5A3A">
            <w:pPr>
              <w:jc w:val="both"/>
              <w:rPr>
                <w:rFonts w:cs="Times New Roman"/>
                <w:b/>
              </w:rPr>
            </w:pPr>
            <w:r w:rsidRPr="007C5A3A">
              <w:rPr>
                <w:rFonts w:cs="Times New Roman"/>
                <w:bCs/>
              </w:rPr>
              <w:t>Cilj Programa i Aktivnosti su u konačnici razvijena, uspješna i konkurentna obiteljska poljoprivredna gospodarstva</w:t>
            </w:r>
            <w:r w:rsidRPr="007C5A3A">
              <w:rPr>
                <w:rFonts w:cs="Times New Roman"/>
                <w:b/>
              </w:rPr>
              <w:t>.</w:t>
            </w:r>
          </w:p>
        </w:tc>
      </w:tr>
      <w:tr w:rsidR="007C5A3A" w:rsidRPr="00D33070" w14:paraId="211FDB32" w14:textId="77777777" w:rsidTr="007C7929">
        <w:trPr>
          <w:trHeight w:val="557"/>
        </w:trPr>
        <w:tc>
          <w:tcPr>
            <w:tcW w:w="2306" w:type="dxa"/>
            <w:shd w:val="clear" w:color="auto" w:fill="FFFFFF" w:themeFill="background1"/>
            <w:vAlign w:val="center"/>
          </w:tcPr>
          <w:p w14:paraId="6BF634B0" w14:textId="22FE8C8D" w:rsidR="007C5A3A" w:rsidRPr="008C3DD2" w:rsidRDefault="007C5A3A" w:rsidP="007C7929">
            <w:pPr>
              <w:rPr>
                <w:rFonts w:cs="Times New Roman"/>
                <w:b/>
              </w:rPr>
            </w:pPr>
            <w:r w:rsidRPr="007C5A3A">
              <w:rPr>
                <w:rFonts w:cs="Times New Roman"/>
                <w:b/>
              </w:rPr>
              <w:t>OPIS PROGRAMA</w:t>
            </w:r>
          </w:p>
        </w:tc>
        <w:tc>
          <w:tcPr>
            <w:tcW w:w="8142" w:type="dxa"/>
            <w:gridSpan w:val="2"/>
            <w:shd w:val="clear" w:color="auto" w:fill="FFFFFF" w:themeFill="background1"/>
            <w:vAlign w:val="center"/>
          </w:tcPr>
          <w:p w14:paraId="5F50281D" w14:textId="07BF451C" w:rsidR="007C5A3A" w:rsidRPr="00CA275A" w:rsidRDefault="00CA275A" w:rsidP="007C7929">
            <w:pPr>
              <w:rPr>
                <w:rFonts w:cs="Times New Roman"/>
                <w:bCs/>
              </w:rPr>
            </w:pPr>
            <w:r w:rsidRPr="00CA275A">
              <w:rPr>
                <w:rFonts w:cs="Times New Roman"/>
                <w:bCs/>
              </w:rPr>
              <w:t>U tekućoj godini planirana sredstva neće biti utrošena</w:t>
            </w:r>
            <w:r>
              <w:rPr>
                <w:rFonts w:cs="Times New Roman"/>
                <w:bCs/>
              </w:rPr>
              <w:t>.</w:t>
            </w:r>
          </w:p>
        </w:tc>
      </w:tr>
      <w:tr w:rsidR="007C5A3A" w:rsidRPr="00D33070" w14:paraId="40D078E7" w14:textId="77777777" w:rsidTr="007C7929">
        <w:trPr>
          <w:trHeight w:val="557"/>
        </w:trPr>
        <w:tc>
          <w:tcPr>
            <w:tcW w:w="2306" w:type="dxa"/>
            <w:shd w:val="clear" w:color="auto" w:fill="FFFFFF" w:themeFill="background1"/>
            <w:vAlign w:val="center"/>
          </w:tcPr>
          <w:p w14:paraId="0718184A" w14:textId="3C59F854" w:rsidR="007C5A3A" w:rsidRPr="008C3DD2" w:rsidRDefault="00CA275A" w:rsidP="007C7929">
            <w:pPr>
              <w:rPr>
                <w:rFonts w:cs="Times New Roman"/>
                <w:b/>
              </w:rPr>
            </w:pPr>
            <w:r w:rsidRPr="00CA275A">
              <w:rPr>
                <w:rFonts w:cs="Times New Roman"/>
                <w:b/>
              </w:rPr>
              <w:t>OBRAZLOŽENJE PROGRAMA KROZ CILJEVE KOJI ĆE SE OSTVARITI PROVEDBOM PROGRAMA</w:t>
            </w:r>
          </w:p>
        </w:tc>
        <w:tc>
          <w:tcPr>
            <w:tcW w:w="8142" w:type="dxa"/>
            <w:gridSpan w:val="2"/>
            <w:shd w:val="clear" w:color="auto" w:fill="FFFFFF" w:themeFill="background1"/>
            <w:vAlign w:val="center"/>
          </w:tcPr>
          <w:p w14:paraId="3B0C3CB9" w14:textId="77777777" w:rsidR="00CA275A" w:rsidRPr="00CA275A" w:rsidRDefault="00CA275A" w:rsidP="00CA275A">
            <w:pPr>
              <w:jc w:val="both"/>
              <w:rPr>
                <w:rFonts w:cs="Times New Roman"/>
                <w:bCs/>
              </w:rPr>
            </w:pPr>
            <w:r w:rsidRPr="00CA275A">
              <w:rPr>
                <w:rFonts w:cs="Times New Roman"/>
                <w:bCs/>
              </w:rPr>
              <w:t>Posebni ciljevi:</w:t>
            </w:r>
          </w:p>
          <w:p w14:paraId="5F82548E" w14:textId="77777777" w:rsidR="00CA275A" w:rsidRPr="00CA275A" w:rsidRDefault="00CA275A" w:rsidP="00CA275A">
            <w:pPr>
              <w:jc w:val="both"/>
              <w:rPr>
                <w:rFonts w:cs="Times New Roman"/>
                <w:bCs/>
              </w:rPr>
            </w:pPr>
            <w:r w:rsidRPr="00CA275A">
              <w:rPr>
                <w:rFonts w:cs="Times New Roman"/>
                <w:bCs/>
              </w:rPr>
              <w:t>PC6. Razvoj održive poljoprivrede/Povećanje konkurentnosti poljoprivredne proizvodnje</w:t>
            </w:r>
          </w:p>
          <w:p w14:paraId="426892B1" w14:textId="36382E40" w:rsidR="007C5A3A" w:rsidRPr="008C3DD2" w:rsidRDefault="00CA275A" w:rsidP="00CA275A">
            <w:pPr>
              <w:jc w:val="both"/>
              <w:rPr>
                <w:rFonts w:cs="Times New Roman"/>
                <w:b/>
              </w:rPr>
            </w:pPr>
            <w:r w:rsidRPr="00CA275A">
              <w:rPr>
                <w:rFonts w:cs="Times New Roman"/>
                <w:bCs/>
              </w:rPr>
              <w:t>M6.2. Potpora izradi i provedbi razvojnih programa, projekata, stručnih studija, projekata u interesu Sisačko-moslavačke</w:t>
            </w:r>
            <w:r>
              <w:rPr>
                <w:rFonts w:cs="Times New Roman"/>
                <w:bCs/>
              </w:rPr>
              <w:t xml:space="preserve"> županije</w:t>
            </w:r>
            <w:r w:rsidRPr="00CA275A">
              <w:rPr>
                <w:rFonts w:cs="Times New Roman"/>
                <w:bCs/>
              </w:rPr>
              <w:t>.</w:t>
            </w:r>
          </w:p>
        </w:tc>
      </w:tr>
      <w:tr w:rsidR="007C5A3A" w:rsidRPr="00D33070" w14:paraId="6B6A24E6" w14:textId="77777777" w:rsidTr="007C7929">
        <w:trPr>
          <w:trHeight w:val="557"/>
        </w:trPr>
        <w:tc>
          <w:tcPr>
            <w:tcW w:w="2306" w:type="dxa"/>
            <w:shd w:val="clear" w:color="auto" w:fill="FFFFFF" w:themeFill="background1"/>
            <w:vAlign w:val="center"/>
          </w:tcPr>
          <w:p w14:paraId="22912640" w14:textId="4E23BF5D" w:rsidR="007C5A3A" w:rsidRPr="008C3DD2" w:rsidRDefault="00CA275A" w:rsidP="007C7929">
            <w:pPr>
              <w:rPr>
                <w:rFonts w:cs="Times New Roman"/>
                <w:b/>
              </w:rPr>
            </w:pPr>
            <w:r w:rsidRPr="00CA275A">
              <w:rPr>
                <w:rFonts w:cs="Times New Roman"/>
                <w:b/>
              </w:rPr>
              <w:t>POSTIGNUTI CILJEVI I REZULTATI PROGRAMA TEMELJENI NA POKAZATELJIMA USPJEŠNOSTI</w:t>
            </w:r>
          </w:p>
        </w:tc>
        <w:tc>
          <w:tcPr>
            <w:tcW w:w="8142" w:type="dxa"/>
            <w:gridSpan w:val="2"/>
            <w:shd w:val="clear" w:color="auto" w:fill="FFFFFF" w:themeFill="background1"/>
            <w:vAlign w:val="center"/>
          </w:tcPr>
          <w:p w14:paraId="35752DC8" w14:textId="4F6EEDCB" w:rsidR="007C5A3A" w:rsidRPr="00CA275A" w:rsidRDefault="00CA275A" w:rsidP="00CA275A">
            <w:pPr>
              <w:jc w:val="both"/>
              <w:rPr>
                <w:rFonts w:cs="Times New Roman"/>
                <w:bCs/>
              </w:rPr>
            </w:pPr>
            <w:r w:rsidRPr="00CA275A">
              <w:rPr>
                <w:rFonts w:cs="Times New Roman"/>
                <w:bCs/>
              </w:rPr>
              <w:t xml:space="preserve">Za provedbu aktivnosti Znanstveno stručna suradnja planirana su sredstva u iznosu 15.000,00 </w:t>
            </w:r>
            <w:r>
              <w:rPr>
                <w:rFonts w:cs="Times New Roman"/>
                <w:bCs/>
              </w:rPr>
              <w:t>eura</w:t>
            </w:r>
            <w:r w:rsidRPr="00CA275A">
              <w:rPr>
                <w:rFonts w:cs="Times New Roman"/>
                <w:bCs/>
              </w:rPr>
              <w:t>, koja su namijenjena za suradnju s visokim učilištima u cilju razvoja poljoprivrede i promocije poljoprivrednih proizvoda Županije.</w:t>
            </w:r>
          </w:p>
        </w:tc>
      </w:tr>
      <w:tr w:rsidR="00872B16" w:rsidRPr="00D33070" w14:paraId="1D7E45CB" w14:textId="77777777" w:rsidTr="00872B16">
        <w:trPr>
          <w:trHeight w:val="557"/>
        </w:trPr>
        <w:tc>
          <w:tcPr>
            <w:tcW w:w="2306" w:type="dxa"/>
            <w:shd w:val="clear" w:color="auto" w:fill="D0CECE"/>
            <w:vAlign w:val="center"/>
          </w:tcPr>
          <w:p w14:paraId="0C2C067B" w14:textId="7A36CAF3" w:rsidR="00872B16" w:rsidRPr="00CA275A" w:rsidRDefault="00872B16" w:rsidP="007C7929">
            <w:pPr>
              <w:rPr>
                <w:rFonts w:cs="Times New Roman"/>
                <w:b/>
              </w:rPr>
            </w:pPr>
            <w:r w:rsidRPr="00872B16">
              <w:rPr>
                <w:rFonts w:cs="Times New Roman"/>
                <w:b/>
              </w:rPr>
              <w:t>AKTIVNOST</w:t>
            </w:r>
          </w:p>
        </w:tc>
        <w:tc>
          <w:tcPr>
            <w:tcW w:w="8142" w:type="dxa"/>
            <w:gridSpan w:val="2"/>
            <w:shd w:val="clear" w:color="auto" w:fill="D0CECE"/>
            <w:vAlign w:val="center"/>
          </w:tcPr>
          <w:p w14:paraId="6A2DD075" w14:textId="670F72A3" w:rsidR="00872B16" w:rsidRDefault="00872B16" w:rsidP="00CA275A">
            <w:pPr>
              <w:jc w:val="both"/>
              <w:rPr>
                <w:rFonts w:cs="Times New Roman"/>
                <w:b/>
              </w:rPr>
            </w:pPr>
            <w:r w:rsidRPr="00872B16">
              <w:rPr>
                <w:rFonts w:cs="Times New Roman"/>
                <w:b/>
              </w:rPr>
              <w:t>Izgradnja i održavanje vodno gospodarskih objekata u SMŽ</w:t>
            </w:r>
            <w:r w:rsidRPr="00872B16">
              <w:rPr>
                <w:rFonts w:cs="Times New Roman"/>
                <w:b/>
              </w:rPr>
              <w:tab/>
            </w:r>
            <w:r w:rsidR="00281716">
              <w:rPr>
                <w:rFonts w:cs="Times New Roman"/>
                <w:b/>
              </w:rPr>
              <w:t xml:space="preserve">           0,00 </w:t>
            </w:r>
            <w:proofErr w:type="spellStart"/>
            <w:r w:rsidR="00281716">
              <w:rPr>
                <w:rFonts w:cs="Times New Roman"/>
                <w:b/>
              </w:rPr>
              <w:t>eur</w:t>
            </w:r>
            <w:proofErr w:type="spellEnd"/>
          </w:p>
          <w:p w14:paraId="49CBF30F" w14:textId="77777777" w:rsidR="00872B16" w:rsidRDefault="00872B16" w:rsidP="00CA275A">
            <w:pPr>
              <w:jc w:val="both"/>
              <w:rPr>
                <w:rFonts w:cs="Times New Roman"/>
                <w:b/>
              </w:rPr>
            </w:pPr>
          </w:p>
          <w:p w14:paraId="564E4505" w14:textId="1273F6F5" w:rsidR="00872B16" w:rsidRPr="00872B16" w:rsidRDefault="00872B16" w:rsidP="00872B16">
            <w:pPr>
              <w:jc w:val="both"/>
              <w:rPr>
                <w:rFonts w:cs="Times New Roman"/>
                <w:b/>
              </w:rPr>
            </w:pPr>
            <w:r w:rsidRPr="00872B16">
              <w:rPr>
                <w:rFonts w:cs="Times New Roman"/>
                <w:b/>
              </w:rPr>
              <w:t xml:space="preserve">R2551-02 Otkup zemljišta – sustav navodnjavanja </w:t>
            </w:r>
            <w:r>
              <w:rPr>
                <w:rFonts w:cs="Times New Roman"/>
                <w:b/>
              </w:rPr>
              <w:t xml:space="preserve">                                 </w:t>
            </w:r>
            <w:r w:rsidRPr="00872B16">
              <w:rPr>
                <w:rFonts w:cs="Times New Roman"/>
                <w:b/>
              </w:rPr>
              <w:t xml:space="preserve">0,00 </w:t>
            </w:r>
            <w:proofErr w:type="spellStart"/>
            <w:r>
              <w:rPr>
                <w:rFonts w:cs="Times New Roman"/>
                <w:b/>
              </w:rPr>
              <w:t>eur</w:t>
            </w:r>
            <w:proofErr w:type="spellEnd"/>
          </w:p>
          <w:p w14:paraId="1001509D" w14:textId="12271BFA" w:rsidR="00872B16" w:rsidRPr="00872B16" w:rsidRDefault="00872B16" w:rsidP="00CA275A">
            <w:pPr>
              <w:jc w:val="both"/>
              <w:rPr>
                <w:rFonts w:cs="Times New Roman"/>
                <w:b/>
              </w:rPr>
            </w:pPr>
            <w:r w:rsidRPr="00872B16">
              <w:rPr>
                <w:rFonts w:cs="Times New Roman"/>
                <w:b/>
              </w:rPr>
              <w:t xml:space="preserve">R2550-02 Izgradnja i održavanje vodno gospodarskih objekata SMŽ 0,00 </w:t>
            </w:r>
            <w:proofErr w:type="spellStart"/>
            <w:r>
              <w:rPr>
                <w:rFonts w:cs="Times New Roman"/>
                <w:b/>
              </w:rPr>
              <w:t>eur</w:t>
            </w:r>
            <w:proofErr w:type="spellEnd"/>
          </w:p>
        </w:tc>
      </w:tr>
      <w:tr w:rsidR="00872B16" w:rsidRPr="00D33070" w14:paraId="00DEAD2E" w14:textId="77777777" w:rsidTr="007C7929">
        <w:trPr>
          <w:trHeight w:val="557"/>
        </w:trPr>
        <w:tc>
          <w:tcPr>
            <w:tcW w:w="2306" w:type="dxa"/>
            <w:shd w:val="clear" w:color="auto" w:fill="FFFFFF" w:themeFill="background1"/>
            <w:vAlign w:val="center"/>
          </w:tcPr>
          <w:p w14:paraId="520C4B62" w14:textId="6D15CA24" w:rsidR="00872B16" w:rsidRPr="00CA275A" w:rsidRDefault="00872B16" w:rsidP="00872B16">
            <w:pPr>
              <w:rPr>
                <w:rFonts w:cs="Times New Roman"/>
                <w:b/>
              </w:rPr>
            </w:pPr>
            <w:r w:rsidRPr="007C5A3A">
              <w:rPr>
                <w:rFonts w:cs="Times New Roman"/>
                <w:b/>
              </w:rPr>
              <w:t>CILJ PROGRAMA</w:t>
            </w:r>
          </w:p>
        </w:tc>
        <w:tc>
          <w:tcPr>
            <w:tcW w:w="8142" w:type="dxa"/>
            <w:gridSpan w:val="2"/>
            <w:shd w:val="clear" w:color="auto" w:fill="FFFFFF" w:themeFill="background1"/>
            <w:vAlign w:val="center"/>
          </w:tcPr>
          <w:p w14:paraId="6E43D09E" w14:textId="77777777" w:rsidR="00872B16" w:rsidRPr="00872B16" w:rsidRDefault="00872B16" w:rsidP="00872B16">
            <w:pPr>
              <w:jc w:val="both"/>
              <w:rPr>
                <w:rFonts w:cs="Times New Roman"/>
                <w:bCs/>
              </w:rPr>
            </w:pPr>
            <w:r w:rsidRPr="00872B16">
              <w:rPr>
                <w:rFonts w:cs="Times New Roman"/>
                <w:bCs/>
              </w:rPr>
              <w:t>Cilj Programa i Aktivnosti su u konačnici razvijena, uspješna i konkurentna obiteljska poljoprivredna gospodarstva.</w:t>
            </w:r>
          </w:p>
          <w:p w14:paraId="3AA72241" w14:textId="77777777" w:rsidR="00872B16" w:rsidRPr="00872B16" w:rsidRDefault="00872B16" w:rsidP="00872B16">
            <w:pPr>
              <w:jc w:val="both"/>
              <w:rPr>
                <w:rFonts w:cs="Times New Roman"/>
                <w:bCs/>
              </w:rPr>
            </w:pPr>
            <w:r w:rsidRPr="00872B16">
              <w:rPr>
                <w:rFonts w:cs="Times New Roman"/>
                <w:bCs/>
              </w:rPr>
              <w:t>Posebni ciljevi:</w:t>
            </w:r>
          </w:p>
          <w:p w14:paraId="38D9DDF9" w14:textId="77777777" w:rsidR="00872B16" w:rsidRPr="00872B16" w:rsidRDefault="00872B16" w:rsidP="00872B16">
            <w:pPr>
              <w:jc w:val="both"/>
              <w:rPr>
                <w:rFonts w:cs="Times New Roman"/>
                <w:bCs/>
              </w:rPr>
            </w:pPr>
            <w:r w:rsidRPr="00872B16">
              <w:rPr>
                <w:rFonts w:cs="Times New Roman"/>
                <w:bCs/>
              </w:rPr>
              <w:t>PC6. Razvoj održive poljoprivrede/Povećanje konkurentnosti poljoprivredne proizvodnje</w:t>
            </w:r>
          </w:p>
          <w:p w14:paraId="3CB4D867" w14:textId="19256271" w:rsidR="00872B16" w:rsidRPr="00CA275A" w:rsidRDefault="00872B16" w:rsidP="00872B16">
            <w:pPr>
              <w:jc w:val="both"/>
              <w:rPr>
                <w:rFonts w:cs="Times New Roman"/>
                <w:bCs/>
              </w:rPr>
            </w:pPr>
            <w:r w:rsidRPr="00872B16">
              <w:rPr>
                <w:rFonts w:cs="Times New Roman"/>
                <w:bCs/>
              </w:rPr>
              <w:t>M6.2. Potpora izradi i provedbi razvojnih programa, projekata, stručnih studija, projekata u interesu Sisačko-moslavačke.</w:t>
            </w:r>
          </w:p>
        </w:tc>
      </w:tr>
      <w:tr w:rsidR="00872B16" w:rsidRPr="00D33070" w14:paraId="42A4AAB8" w14:textId="77777777" w:rsidTr="007C7929">
        <w:trPr>
          <w:trHeight w:val="557"/>
        </w:trPr>
        <w:tc>
          <w:tcPr>
            <w:tcW w:w="2306" w:type="dxa"/>
            <w:shd w:val="clear" w:color="auto" w:fill="FFFFFF" w:themeFill="background1"/>
            <w:vAlign w:val="center"/>
          </w:tcPr>
          <w:p w14:paraId="21ED7DBB" w14:textId="77F8C1CF" w:rsidR="00872B16" w:rsidRPr="00CA275A" w:rsidRDefault="00872B16" w:rsidP="00872B16">
            <w:pPr>
              <w:rPr>
                <w:rFonts w:cs="Times New Roman"/>
                <w:b/>
              </w:rPr>
            </w:pPr>
            <w:r w:rsidRPr="007C5A3A">
              <w:rPr>
                <w:rFonts w:cs="Times New Roman"/>
                <w:b/>
              </w:rPr>
              <w:lastRenderedPageBreak/>
              <w:t>OPIS PROGRAMA</w:t>
            </w:r>
          </w:p>
        </w:tc>
        <w:tc>
          <w:tcPr>
            <w:tcW w:w="8142" w:type="dxa"/>
            <w:gridSpan w:val="2"/>
            <w:shd w:val="clear" w:color="auto" w:fill="FFFFFF" w:themeFill="background1"/>
            <w:vAlign w:val="center"/>
          </w:tcPr>
          <w:p w14:paraId="2EFD3345" w14:textId="18DC966A" w:rsidR="00872B16" w:rsidRPr="00CA275A" w:rsidRDefault="00872B16" w:rsidP="00872B16">
            <w:pPr>
              <w:jc w:val="both"/>
              <w:rPr>
                <w:rFonts w:cs="Times New Roman"/>
                <w:bCs/>
              </w:rPr>
            </w:pPr>
            <w:r w:rsidRPr="00872B16">
              <w:rPr>
                <w:rFonts w:cs="Times New Roman"/>
                <w:bCs/>
              </w:rPr>
              <w:t xml:space="preserve">Budući u 2025. godini neće biti aktivnosti po projektu Sustav javnog navodnjavanja Velika Ludina koje bi iziskivale nove troškove, potrebno je Poziciju R2551-02 Otkup zemljišta – sustav navodnjavanja izmijeniti na iznos od 0,00 </w:t>
            </w:r>
            <w:r>
              <w:rPr>
                <w:rFonts w:cs="Times New Roman"/>
                <w:bCs/>
              </w:rPr>
              <w:t>eura</w:t>
            </w:r>
            <w:r w:rsidRPr="00872B16">
              <w:rPr>
                <w:rFonts w:cs="Times New Roman"/>
                <w:bCs/>
              </w:rPr>
              <w:t xml:space="preserve">, te Poziciju R2550-02 Izgradnja i održavanje vodno gospodarskih objekata u SMŽ izmijeniti na iznos od 0,00 </w:t>
            </w:r>
            <w:r>
              <w:rPr>
                <w:rFonts w:cs="Times New Roman"/>
                <w:bCs/>
              </w:rPr>
              <w:t>eura</w:t>
            </w:r>
            <w:r w:rsidRPr="00872B16">
              <w:rPr>
                <w:rFonts w:cs="Times New Roman"/>
                <w:bCs/>
              </w:rPr>
              <w:t>.</w:t>
            </w:r>
          </w:p>
        </w:tc>
      </w:tr>
      <w:tr w:rsidR="00872B16" w:rsidRPr="00D33070" w14:paraId="284A9742" w14:textId="77777777" w:rsidTr="007C7929">
        <w:trPr>
          <w:trHeight w:val="557"/>
        </w:trPr>
        <w:tc>
          <w:tcPr>
            <w:tcW w:w="2306" w:type="dxa"/>
            <w:shd w:val="clear" w:color="auto" w:fill="FFFFFF" w:themeFill="background1"/>
            <w:vAlign w:val="center"/>
          </w:tcPr>
          <w:p w14:paraId="02D2EF73" w14:textId="1D30106C" w:rsidR="00872B16" w:rsidRPr="00CA275A" w:rsidRDefault="00872B16" w:rsidP="00872B16">
            <w:pPr>
              <w:rPr>
                <w:rFonts w:cs="Times New Roman"/>
                <w:b/>
              </w:rPr>
            </w:pPr>
            <w:r w:rsidRPr="00CA275A">
              <w:rPr>
                <w:rFonts w:cs="Times New Roman"/>
                <w:b/>
              </w:rPr>
              <w:t>OBRAZLOŽENJE PROGRAMA KROZ CILJEVE KOJI ĆE SE OSTVARITI PROVEDBOM PROGRAMA</w:t>
            </w:r>
          </w:p>
        </w:tc>
        <w:tc>
          <w:tcPr>
            <w:tcW w:w="8142" w:type="dxa"/>
            <w:gridSpan w:val="2"/>
            <w:shd w:val="clear" w:color="auto" w:fill="FFFFFF" w:themeFill="background1"/>
            <w:vAlign w:val="center"/>
          </w:tcPr>
          <w:p w14:paraId="7138BA28" w14:textId="469906A9" w:rsidR="00872B16" w:rsidRPr="00CA275A" w:rsidRDefault="00872B16" w:rsidP="00872B16">
            <w:pPr>
              <w:jc w:val="both"/>
              <w:rPr>
                <w:rFonts w:cs="Times New Roman"/>
                <w:bCs/>
              </w:rPr>
            </w:pPr>
            <w:r w:rsidRPr="00872B16">
              <w:rPr>
                <w:rFonts w:cs="Times New Roman"/>
                <w:bCs/>
              </w:rPr>
              <w:t>Provedbom Programa Razvojni projekti, Aktivnosti - Izgradnja i održavanje vodno gospodarskih objekata u Sisačko-moslavačkoj županiji osigurava se ostvarivanje ciljeva prioriteta javnih politika Sisačko-moslavačke županije – 2. Održivi razvoj i unaprjeđenje kvalitete života - PC6. Razvoj održive poljoprivrede/Povećanje konkurentnosti poljoprivredne proizvodnje - M6.2. Potpora izradi i provedbi razvojnih programa, projekata, stručnih studija, projekata u interesu Sisačko-moslavačke županije i to kroz nastavak aktivnosti na dovršetku izrade dokumentacija za Sustav javnog navodnjavanja Velika Ludina, izdavanje građevinske dozvola te početak izgradnje Sustava javnog navodnjavanja Velika Ludina</w:t>
            </w:r>
            <w:r>
              <w:rPr>
                <w:rFonts w:cs="Times New Roman"/>
                <w:bCs/>
              </w:rPr>
              <w:t>.</w:t>
            </w:r>
          </w:p>
        </w:tc>
      </w:tr>
      <w:tr w:rsidR="00872B16" w:rsidRPr="00D33070" w14:paraId="57F1803C" w14:textId="77777777" w:rsidTr="007C7929">
        <w:trPr>
          <w:trHeight w:val="557"/>
        </w:trPr>
        <w:tc>
          <w:tcPr>
            <w:tcW w:w="2306" w:type="dxa"/>
            <w:shd w:val="clear" w:color="auto" w:fill="FFFFFF" w:themeFill="background1"/>
            <w:vAlign w:val="center"/>
          </w:tcPr>
          <w:p w14:paraId="4F04A729" w14:textId="57F2BA34" w:rsidR="00872B16" w:rsidRPr="00CA275A" w:rsidRDefault="00872B16" w:rsidP="00872B16">
            <w:pPr>
              <w:rPr>
                <w:rFonts w:cs="Times New Roman"/>
                <w:b/>
              </w:rPr>
            </w:pPr>
            <w:r w:rsidRPr="00CA275A">
              <w:rPr>
                <w:rFonts w:cs="Times New Roman"/>
                <w:b/>
              </w:rPr>
              <w:t>POSTIGNUTI CILJEVI I REZULTATI PROGRAMA TEMELJENI NA POKAZATELJIMA USPJEŠNOSTI</w:t>
            </w:r>
          </w:p>
        </w:tc>
        <w:tc>
          <w:tcPr>
            <w:tcW w:w="8142" w:type="dxa"/>
            <w:gridSpan w:val="2"/>
            <w:shd w:val="clear" w:color="auto" w:fill="FFFFFF" w:themeFill="background1"/>
            <w:vAlign w:val="center"/>
          </w:tcPr>
          <w:p w14:paraId="008DB8A7" w14:textId="2D711945" w:rsidR="00872B16" w:rsidRPr="00CA275A" w:rsidRDefault="00872B16" w:rsidP="00872B16">
            <w:pPr>
              <w:jc w:val="both"/>
              <w:rPr>
                <w:rFonts w:cs="Times New Roman"/>
                <w:bCs/>
              </w:rPr>
            </w:pPr>
            <w:r w:rsidRPr="00872B16">
              <w:rPr>
                <w:rFonts w:cs="Times New Roman"/>
                <w:bCs/>
              </w:rPr>
              <w:t>Pokazatelji uspješnosti provođenja Programa biti će mjerljivi kroz završen i pušten u rad Sustav javnog navodnjavanja Velika Ludina.</w:t>
            </w:r>
          </w:p>
        </w:tc>
      </w:tr>
      <w:tr w:rsidR="00CA275A" w:rsidRPr="00D33070" w14:paraId="395B1E38" w14:textId="77777777" w:rsidTr="00F239EC">
        <w:trPr>
          <w:trHeight w:val="557"/>
        </w:trPr>
        <w:tc>
          <w:tcPr>
            <w:tcW w:w="2306" w:type="dxa"/>
            <w:shd w:val="clear" w:color="auto" w:fill="D0CECE"/>
            <w:vAlign w:val="center"/>
          </w:tcPr>
          <w:p w14:paraId="0CB27AFB" w14:textId="5EF8260B" w:rsidR="00CA275A" w:rsidRPr="008C3DD2" w:rsidRDefault="00CA275A" w:rsidP="00CA275A">
            <w:pPr>
              <w:rPr>
                <w:rFonts w:cs="Times New Roman"/>
                <w:b/>
              </w:rPr>
            </w:pPr>
            <w:r w:rsidRPr="007C5A3A">
              <w:rPr>
                <w:rFonts w:cs="Times New Roman"/>
                <w:b/>
              </w:rPr>
              <w:t>NAZIV PROGRAMA</w:t>
            </w:r>
          </w:p>
        </w:tc>
        <w:tc>
          <w:tcPr>
            <w:tcW w:w="8142" w:type="dxa"/>
            <w:gridSpan w:val="2"/>
            <w:shd w:val="clear" w:color="auto" w:fill="D0CECE"/>
            <w:vAlign w:val="center"/>
          </w:tcPr>
          <w:p w14:paraId="3624B5B1" w14:textId="3452DE2C" w:rsidR="00CA275A" w:rsidRPr="008C3DD2" w:rsidRDefault="00CA275A" w:rsidP="00CA275A">
            <w:pPr>
              <w:rPr>
                <w:rFonts w:cs="Times New Roman"/>
                <w:b/>
              </w:rPr>
            </w:pPr>
            <w:r w:rsidRPr="00CA275A">
              <w:rPr>
                <w:rFonts w:cs="Times New Roman"/>
                <w:b/>
              </w:rPr>
              <w:t>Program</w:t>
            </w:r>
            <w:r>
              <w:rPr>
                <w:rFonts w:cs="Times New Roman"/>
                <w:b/>
              </w:rPr>
              <w:t xml:space="preserve"> </w:t>
            </w:r>
            <w:r w:rsidRPr="00CA275A">
              <w:rPr>
                <w:rFonts w:cs="Times New Roman"/>
                <w:b/>
              </w:rPr>
              <w:t>1010</w:t>
            </w:r>
            <w:r>
              <w:rPr>
                <w:rFonts w:cs="Times New Roman"/>
                <w:b/>
              </w:rPr>
              <w:t xml:space="preserve">  </w:t>
            </w:r>
            <w:r w:rsidRPr="00CA275A">
              <w:rPr>
                <w:rFonts w:cs="Times New Roman"/>
                <w:b/>
              </w:rPr>
              <w:t>Promocija i promidžba proizvoda i područja</w:t>
            </w:r>
            <w:r w:rsidRPr="00CA275A">
              <w:rPr>
                <w:rFonts w:cs="Times New Roman"/>
                <w:b/>
              </w:rPr>
              <w:tab/>
            </w:r>
            <w:r w:rsidR="00FC0AE8">
              <w:rPr>
                <w:rFonts w:cs="Times New Roman"/>
                <w:b/>
              </w:rPr>
              <w:t xml:space="preserve">    6.203,35 </w:t>
            </w:r>
            <w:proofErr w:type="spellStart"/>
            <w:r w:rsidR="00FC0AE8">
              <w:rPr>
                <w:rFonts w:cs="Times New Roman"/>
                <w:b/>
              </w:rPr>
              <w:t>eur</w:t>
            </w:r>
            <w:proofErr w:type="spellEnd"/>
          </w:p>
        </w:tc>
      </w:tr>
      <w:tr w:rsidR="00CA275A" w:rsidRPr="00D33070" w14:paraId="6280B5C3" w14:textId="77777777" w:rsidTr="00F239EC">
        <w:trPr>
          <w:trHeight w:val="557"/>
        </w:trPr>
        <w:tc>
          <w:tcPr>
            <w:tcW w:w="2306" w:type="dxa"/>
            <w:shd w:val="clear" w:color="auto" w:fill="D4D4D4"/>
            <w:vAlign w:val="center"/>
          </w:tcPr>
          <w:p w14:paraId="26E4C98C" w14:textId="36EC685F" w:rsidR="00CA275A" w:rsidRPr="008C3DD2" w:rsidRDefault="00CA275A" w:rsidP="00CA275A">
            <w:pPr>
              <w:rPr>
                <w:rFonts w:cs="Times New Roman"/>
                <w:b/>
              </w:rPr>
            </w:pPr>
            <w:r>
              <w:rPr>
                <w:rFonts w:eastAsia="Times New Roman" w:cs="Times New Roman"/>
                <w:b/>
                <w:bCs/>
                <w:lang w:eastAsia="ar-SA"/>
              </w:rPr>
              <w:t>AKTIVNOST</w:t>
            </w:r>
          </w:p>
        </w:tc>
        <w:tc>
          <w:tcPr>
            <w:tcW w:w="8142" w:type="dxa"/>
            <w:gridSpan w:val="2"/>
            <w:shd w:val="clear" w:color="auto" w:fill="D4D4D4"/>
            <w:vAlign w:val="center"/>
          </w:tcPr>
          <w:p w14:paraId="0DDC33D7" w14:textId="77777777" w:rsidR="00CA275A" w:rsidRDefault="00CA275A" w:rsidP="00CA275A">
            <w:pPr>
              <w:rPr>
                <w:rFonts w:cs="Times New Roman"/>
                <w:b/>
              </w:rPr>
            </w:pPr>
            <w:r w:rsidRPr="00CA275A">
              <w:rPr>
                <w:rFonts w:cs="Times New Roman"/>
                <w:b/>
              </w:rPr>
              <w:t>Manifestacija autohtonih sorta vina</w:t>
            </w:r>
            <w:r w:rsidRPr="00CA275A">
              <w:rPr>
                <w:rFonts w:cs="Times New Roman"/>
                <w:b/>
              </w:rPr>
              <w:tab/>
            </w:r>
          </w:p>
          <w:p w14:paraId="17CEB8F0" w14:textId="06C2A573" w:rsidR="00CA275A" w:rsidRPr="00CA275A" w:rsidRDefault="00CA275A" w:rsidP="00CA275A">
            <w:pPr>
              <w:rPr>
                <w:rFonts w:cs="Times New Roman"/>
                <w:b/>
              </w:rPr>
            </w:pPr>
            <w:r w:rsidRPr="00CA275A">
              <w:rPr>
                <w:rFonts w:cs="Times New Roman"/>
                <w:b/>
              </w:rPr>
              <w:t xml:space="preserve">R2554-03 Usluge telefona, interneta, pošte i prijevoza </w:t>
            </w:r>
            <w:r>
              <w:rPr>
                <w:rFonts w:cs="Times New Roman"/>
                <w:b/>
              </w:rPr>
              <w:t xml:space="preserve">                         </w:t>
            </w:r>
            <w:r w:rsidRPr="00CA275A">
              <w:rPr>
                <w:rFonts w:cs="Times New Roman"/>
                <w:b/>
              </w:rPr>
              <w:t xml:space="preserve">0,00 </w:t>
            </w:r>
            <w:proofErr w:type="spellStart"/>
            <w:r>
              <w:rPr>
                <w:rFonts w:cs="Times New Roman"/>
                <w:b/>
              </w:rPr>
              <w:t>eur</w:t>
            </w:r>
            <w:proofErr w:type="spellEnd"/>
          </w:p>
          <w:p w14:paraId="709997A4" w14:textId="4953A88B" w:rsidR="00CA275A" w:rsidRPr="00CA275A" w:rsidRDefault="00CA275A" w:rsidP="00CA275A">
            <w:pPr>
              <w:rPr>
                <w:rFonts w:cs="Times New Roman"/>
                <w:b/>
              </w:rPr>
            </w:pPr>
            <w:r w:rsidRPr="00CA275A">
              <w:rPr>
                <w:rFonts w:cs="Times New Roman"/>
                <w:b/>
              </w:rPr>
              <w:t xml:space="preserve">R2557-01 Usluge promidžbe i informiranja </w:t>
            </w:r>
            <w:r>
              <w:rPr>
                <w:rFonts w:cs="Times New Roman"/>
                <w:b/>
              </w:rPr>
              <w:t xml:space="preserve">                                      </w:t>
            </w:r>
            <w:r w:rsidRPr="00CA275A">
              <w:rPr>
                <w:rFonts w:cs="Times New Roman"/>
                <w:b/>
              </w:rPr>
              <w:t xml:space="preserve">646,68 </w:t>
            </w:r>
            <w:r>
              <w:t xml:space="preserve"> </w:t>
            </w:r>
            <w:proofErr w:type="spellStart"/>
            <w:r w:rsidRPr="00CA275A">
              <w:rPr>
                <w:rFonts w:cs="Times New Roman"/>
                <w:b/>
              </w:rPr>
              <w:t>eur</w:t>
            </w:r>
            <w:proofErr w:type="spellEnd"/>
          </w:p>
          <w:p w14:paraId="4F5B6138" w14:textId="7D833B19" w:rsidR="00CA275A" w:rsidRPr="00CA275A" w:rsidRDefault="00CA275A" w:rsidP="00CA275A">
            <w:pPr>
              <w:rPr>
                <w:rFonts w:cs="Times New Roman"/>
                <w:b/>
              </w:rPr>
            </w:pPr>
            <w:r w:rsidRPr="00CA275A">
              <w:rPr>
                <w:rFonts w:cs="Times New Roman"/>
                <w:b/>
              </w:rPr>
              <w:t xml:space="preserve">R2554-05 Zakupnine i najamnine </w:t>
            </w:r>
            <w:r>
              <w:rPr>
                <w:rFonts w:cs="Times New Roman"/>
                <w:b/>
              </w:rPr>
              <w:t xml:space="preserve">                                                      </w:t>
            </w:r>
            <w:r w:rsidRPr="00CA275A">
              <w:rPr>
                <w:rFonts w:cs="Times New Roman"/>
                <w:b/>
              </w:rPr>
              <w:t xml:space="preserve">187,50 </w:t>
            </w:r>
            <w:r>
              <w:t xml:space="preserve"> </w:t>
            </w:r>
            <w:proofErr w:type="spellStart"/>
            <w:r w:rsidRPr="00CA275A">
              <w:rPr>
                <w:rFonts w:cs="Times New Roman"/>
                <w:b/>
              </w:rPr>
              <w:t>eur</w:t>
            </w:r>
            <w:proofErr w:type="spellEnd"/>
          </w:p>
          <w:p w14:paraId="7FAD77E2" w14:textId="00522E24" w:rsidR="00CA275A" w:rsidRPr="00CA275A" w:rsidRDefault="00CA275A" w:rsidP="00CA275A">
            <w:pPr>
              <w:rPr>
                <w:rFonts w:cs="Times New Roman"/>
                <w:b/>
              </w:rPr>
            </w:pPr>
            <w:r w:rsidRPr="00CA275A">
              <w:rPr>
                <w:rFonts w:cs="Times New Roman"/>
                <w:b/>
              </w:rPr>
              <w:t xml:space="preserve">R2554-04 Intelektualne i osobne usluge </w:t>
            </w:r>
            <w:r>
              <w:rPr>
                <w:rFonts w:cs="Times New Roman"/>
                <w:b/>
              </w:rPr>
              <w:t xml:space="preserve">                                           </w:t>
            </w:r>
            <w:r w:rsidRPr="00CA275A">
              <w:rPr>
                <w:rFonts w:cs="Times New Roman"/>
                <w:b/>
              </w:rPr>
              <w:t>2.584,06</w:t>
            </w:r>
            <w:r>
              <w:rPr>
                <w:rFonts w:cs="Times New Roman"/>
                <w:b/>
              </w:rPr>
              <w:t xml:space="preserve"> </w:t>
            </w:r>
            <w:proofErr w:type="spellStart"/>
            <w:r w:rsidRPr="00CA275A">
              <w:rPr>
                <w:rFonts w:cs="Times New Roman"/>
                <w:b/>
              </w:rPr>
              <w:t>eur</w:t>
            </w:r>
            <w:proofErr w:type="spellEnd"/>
          </w:p>
          <w:p w14:paraId="3214C971" w14:textId="5BFCD7BA" w:rsidR="00CA275A" w:rsidRPr="008C3DD2" w:rsidRDefault="00CA275A" w:rsidP="00CA275A">
            <w:pPr>
              <w:rPr>
                <w:rFonts w:cs="Times New Roman"/>
                <w:b/>
              </w:rPr>
            </w:pPr>
            <w:r w:rsidRPr="00CA275A">
              <w:rPr>
                <w:rFonts w:cs="Times New Roman"/>
                <w:b/>
              </w:rPr>
              <w:t xml:space="preserve">R2554-02 Reprezentacija </w:t>
            </w:r>
            <w:r>
              <w:rPr>
                <w:rFonts w:cs="Times New Roman"/>
                <w:b/>
              </w:rPr>
              <w:t xml:space="preserve">                                                                   </w:t>
            </w:r>
            <w:r w:rsidRPr="00CA275A">
              <w:rPr>
                <w:rFonts w:cs="Times New Roman"/>
                <w:b/>
              </w:rPr>
              <w:t xml:space="preserve">2.785,11 </w:t>
            </w:r>
            <w:proofErr w:type="spellStart"/>
            <w:r w:rsidRPr="00CA275A">
              <w:rPr>
                <w:rFonts w:cs="Times New Roman"/>
                <w:b/>
              </w:rPr>
              <w:t>eur</w:t>
            </w:r>
            <w:proofErr w:type="spellEnd"/>
          </w:p>
        </w:tc>
      </w:tr>
      <w:tr w:rsidR="007C5A3A" w:rsidRPr="00D33070" w14:paraId="586C4319" w14:textId="77777777" w:rsidTr="007C7929">
        <w:trPr>
          <w:trHeight w:val="557"/>
        </w:trPr>
        <w:tc>
          <w:tcPr>
            <w:tcW w:w="2306" w:type="dxa"/>
            <w:shd w:val="clear" w:color="auto" w:fill="FFFFFF" w:themeFill="background1"/>
            <w:vAlign w:val="center"/>
          </w:tcPr>
          <w:p w14:paraId="207A7FD7" w14:textId="1F250A47" w:rsidR="007C5A3A" w:rsidRPr="008C3DD2" w:rsidRDefault="00CA275A" w:rsidP="007C7929">
            <w:pPr>
              <w:rPr>
                <w:rFonts w:cs="Times New Roman"/>
                <w:b/>
              </w:rPr>
            </w:pPr>
            <w:r w:rsidRPr="00CA275A">
              <w:rPr>
                <w:rFonts w:cs="Times New Roman"/>
                <w:b/>
              </w:rPr>
              <w:t>CILJ PROGRAMA</w:t>
            </w:r>
          </w:p>
        </w:tc>
        <w:tc>
          <w:tcPr>
            <w:tcW w:w="8142" w:type="dxa"/>
            <w:gridSpan w:val="2"/>
            <w:shd w:val="clear" w:color="auto" w:fill="FFFFFF" w:themeFill="background1"/>
            <w:vAlign w:val="center"/>
          </w:tcPr>
          <w:p w14:paraId="16871CE5" w14:textId="793C9341" w:rsidR="007C5A3A" w:rsidRPr="00420CDB" w:rsidRDefault="00420CDB" w:rsidP="00420CDB">
            <w:pPr>
              <w:jc w:val="both"/>
              <w:rPr>
                <w:rFonts w:cs="Times New Roman"/>
                <w:bCs/>
              </w:rPr>
            </w:pPr>
            <w:r w:rsidRPr="00420CDB">
              <w:rPr>
                <w:rFonts w:cs="Times New Roman"/>
                <w:bCs/>
              </w:rPr>
              <w:t>Cilj je upoznati i konzumirati moslavačku kuhinju, posjetiti vinare, kušati vina, prošetati se vinskom cestom te se zabaviti uz narodne običaje vezane uz vinogradarstvo.</w:t>
            </w:r>
          </w:p>
        </w:tc>
      </w:tr>
      <w:tr w:rsidR="00CA275A" w:rsidRPr="00D33070" w14:paraId="3EC0E24C" w14:textId="77777777" w:rsidTr="007C7929">
        <w:trPr>
          <w:trHeight w:val="557"/>
        </w:trPr>
        <w:tc>
          <w:tcPr>
            <w:tcW w:w="2306" w:type="dxa"/>
            <w:shd w:val="clear" w:color="auto" w:fill="FFFFFF" w:themeFill="background1"/>
            <w:vAlign w:val="center"/>
          </w:tcPr>
          <w:p w14:paraId="6295D8D2" w14:textId="2E88E51A" w:rsidR="00CA275A" w:rsidRPr="008C3DD2" w:rsidRDefault="00CA275A" w:rsidP="00CA275A">
            <w:pPr>
              <w:rPr>
                <w:rFonts w:cs="Times New Roman"/>
                <w:b/>
              </w:rPr>
            </w:pPr>
            <w:r w:rsidRPr="007C5A3A">
              <w:rPr>
                <w:rFonts w:cs="Times New Roman"/>
                <w:b/>
              </w:rPr>
              <w:t>OPIS PROGRAMA</w:t>
            </w:r>
          </w:p>
        </w:tc>
        <w:tc>
          <w:tcPr>
            <w:tcW w:w="8142" w:type="dxa"/>
            <w:gridSpan w:val="2"/>
            <w:shd w:val="clear" w:color="auto" w:fill="FFFFFF" w:themeFill="background1"/>
            <w:vAlign w:val="center"/>
          </w:tcPr>
          <w:p w14:paraId="2BFCDCD6" w14:textId="77777777" w:rsidR="00420CDB" w:rsidRPr="00420CDB" w:rsidRDefault="00420CDB" w:rsidP="00420CDB">
            <w:pPr>
              <w:jc w:val="both"/>
              <w:rPr>
                <w:rFonts w:cs="Times New Roman"/>
                <w:bCs/>
              </w:rPr>
            </w:pPr>
            <w:r w:rsidRPr="00420CDB">
              <w:rPr>
                <w:rFonts w:cs="Times New Roman"/>
                <w:bCs/>
              </w:rPr>
              <w:t>Manifestacije kao što su „</w:t>
            </w:r>
            <w:proofErr w:type="spellStart"/>
            <w:r w:rsidRPr="00420CDB">
              <w:rPr>
                <w:rFonts w:cs="Times New Roman"/>
                <w:bCs/>
              </w:rPr>
              <w:t>Škrlet</w:t>
            </w:r>
            <w:proofErr w:type="spellEnd"/>
            <w:r w:rsidRPr="00420CDB">
              <w:rPr>
                <w:rFonts w:cs="Times New Roman"/>
                <w:bCs/>
              </w:rPr>
              <w:t xml:space="preserve"> u čaši“ utječe na popularizaciju vinorodnih područja naše županije među vinskim entuzijastima, strastvenim zaljubljenicima u putovanja kao i slučajnim prolaznicima. </w:t>
            </w:r>
          </w:p>
          <w:p w14:paraId="1EB0CD3E" w14:textId="77777777" w:rsidR="00420CDB" w:rsidRPr="00420CDB" w:rsidRDefault="00420CDB" w:rsidP="00420CDB">
            <w:pPr>
              <w:jc w:val="both"/>
              <w:rPr>
                <w:rFonts w:cs="Times New Roman"/>
                <w:bCs/>
              </w:rPr>
            </w:pPr>
            <w:r w:rsidRPr="00420CDB">
              <w:rPr>
                <w:rFonts w:cs="Times New Roman"/>
                <w:bCs/>
              </w:rPr>
              <w:t>Zadaća organiziranja i sufinanciranja ove manifestacije je upoznati i konzumirati moslavačku kuhinju, posjetiti vinare, kušati vina, prošetati se vinskom cestom te se zabaviti uz narodne običaje vezane uz vinogradarstvo. Manifestacija „</w:t>
            </w:r>
            <w:proofErr w:type="spellStart"/>
            <w:r w:rsidRPr="00420CDB">
              <w:rPr>
                <w:rFonts w:cs="Times New Roman"/>
                <w:bCs/>
              </w:rPr>
              <w:t>Škrlet</w:t>
            </w:r>
            <w:proofErr w:type="spellEnd"/>
            <w:r w:rsidRPr="00420CDB">
              <w:rPr>
                <w:rFonts w:cs="Times New Roman"/>
                <w:bCs/>
              </w:rPr>
              <w:t xml:space="preserve"> u čaši“ stvorila je poseban doživljaj jer neposrednim kontaktom između posjetitelja, turista i domaćina zasigurno je osigurala razvoj vinskog turizma. Ova manifestacija započela je 29. ožujka 2025. godine na OPG Herak, gdje je Povjerenstva za ocjenjivanje vina sorte </w:t>
            </w:r>
            <w:proofErr w:type="spellStart"/>
            <w:r w:rsidRPr="00420CDB">
              <w:rPr>
                <w:rFonts w:cs="Times New Roman"/>
                <w:bCs/>
              </w:rPr>
              <w:t>škrlet</w:t>
            </w:r>
            <w:proofErr w:type="spellEnd"/>
            <w:r w:rsidRPr="00420CDB">
              <w:rPr>
                <w:rFonts w:cs="Times New Roman"/>
                <w:bCs/>
              </w:rPr>
              <w:t xml:space="preserve"> u sklopu manifestacije „</w:t>
            </w:r>
            <w:proofErr w:type="spellStart"/>
            <w:r w:rsidRPr="00420CDB">
              <w:rPr>
                <w:rFonts w:cs="Times New Roman"/>
                <w:bCs/>
              </w:rPr>
              <w:t>Škrlet</w:t>
            </w:r>
            <w:proofErr w:type="spellEnd"/>
            <w:r w:rsidRPr="00420CDB">
              <w:rPr>
                <w:rFonts w:cs="Times New Roman"/>
                <w:bCs/>
              </w:rPr>
              <w:t xml:space="preserve"> u čaši“ 2025. godine izvršio ocjenjivanje 35 uzoraka vina sorte </w:t>
            </w:r>
            <w:proofErr w:type="spellStart"/>
            <w:r w:rsidRPr="00420CDB">
              <w:rPr>
                <w:rFonts w:cs="Times New Roman"/>
                <w:bCs/>
              </w:rPr>
              <w:t>škrlet</w:t>
            </w:r>
            <w:proofErr w:type="spellEnd"/>
            <w:r w:rsidRPr="00420CDB">
              <w:rPr>
                <w:rFonts w:cs="Times New Roman"/>
                <w:bCs/>
              </w:rPr>
              <w:t xml:space="preserve"> . Za nagradu najbolje vino sorte </w:t>
            </w:r>
            <w:proofErr w:type="spellStart"/>
            <w:r w:rsidRPr="00420CDB">
              <w:rPr>
                <w:rFonts w:cs="Times New Roman"/>
                <w:bCs/>
              </w:rPr>
              <w:t>škrlet</w:t>
            </w:r>
            <w:proofErr w:type="spellEnd"/>
            <w:r w:rsidRPr="00420CDB">
              <w:rPr>
                <w:rFonts w:cs="Times New Roman"/>
                <w:bCs/>
              </w:rPr>
              <w:t xml:space="preserve"> u kategoriji hobista i profesionalaca za 2025. godinu 30 vinara bilo hobista ili profesionalaca borilo za nagradu najbolje vino sorte </w:t>
            </w:r>
            <w:proofErr w:type="spellStart"/>
            <w:r w:rsidRPr="00420CDB">
              <w:rPr>
                <w:rFonts w:cs="Times New Roman"/>
                <w:bCs/>
              </w:rPr>
              <w:t>škrlet</w:t>
            </w:r>
            <w:proofErr w:type="spellEnd"/>
            <w:r w:rsidRPr="00420CDB">
              <w:rPr>
                <w:rFonts w:cs="Times New Roman"/>
                <w:bCs/>
              </w:rPr>
              <w:t xml:space="preserve"> u kategoriji hobista i profesionalaca za 2025. godinu. </w:t>
            </w:r>
          </w:p>
          <w:p w14:paraId="29ABCC14" w14:textId="37CFBDF5" w:rsidR="00CA275A" w:rsidRPr="008C3DD2" w:rsidRDefault="00420CDB" w:rsidP="00420CDB">
            <w:pPr>
              <w:jc w:val="both"/>
              <w:rPr>
                <w:rFonts w:cs="Times New Roman"/>
                <w:b/>
              </w:rPr>
            </w:pPr>
            <w:r w:rsidRPr="00420CDB">
              <w:rPr>
                <w:rFonts w:cs="Times New Roman"/>
                <w:bCs/>
              </w:rPr>
              <w:t>Pobjednici su bili Vinarija Košutić u kategoriji profesionalaca te Andrija  Ranogajec u kategoriji hobista. U okviru manifestacije „</w:t>
            </w:r>
            <w:proofErr w:type="spellStart"/>
            <w:r w:rsidRPr="00420CDB">
              <w:rPr>
                <w:rFonts w:cs="Times New Roman"/>
                <w:bCs/>
              </w:rPr>
              <w:t>Škrlet</w:t>
            </w:r>
            <w:proofErr w:type="spellEnd"/>
            <w:r w:rsidRPr="00420CDB">
              <w:rPr>
                <w:rFonts w:cs="Times New Roman"/>
                <w:bCs/>
              </w:rPr>
              <w:t xml:space="preserve"> u čaši 2025.“ koja se održala </w:t>
            </w:r>
            <w:r w:rsidRPr="00420CDB">
              <w:rPr>
                <w:rFonts w:cs="Times New Roman"/>
                <w:bCs/>
              </w:rPr>
              <w:lastRenderedPageBreak/>
              <w:t>11. travnja 2025. u Klet</w:t>
            </w:r>
            <w:r>
              <w:rPr>
                <w:rFonts w:cs="Times New Roman"/>
                <w:bCs/>
              </w:rPr>
              <w:t>i</w:t>
            </w:r>
            <w:r w:rsidRPr="00420CDB">
              <w:rPr>
                <w:rFonts w:cs="Times New Roman"/>
                <w:bCs/>
              </w:rPr>
              <w:t xml:space="preserve"> </w:t>
            </w:r>
            <w:proofErr w:type="spellStart"/>
            <w:r w:rsidRPr="00420CDB">
              <w:rPr>
                <w:rFonts w:cs="Times New Roman"/>
                <w:bCs/>
              </w:rPr>
              <w:t>Leskarec</w:t>
            </w:r>
            <w:proofErr w:type="spellEnd"/>
            <w:r w:rsidRPr="00420CDB">
              <w:rPr>
                <w:rFonts w:cs="Times New Roman"/>
                <w:bCs/>
              </w:rPr>
              <w:t xml:space="preserve"> u Kuti</w:t>
            </w:r>
            <w:r>
              <w:rPr>
                <w:rFonts w:cs="Times New Roman"/>
                <w:bCs/>
              </w:rPr>
              <w:t>ni i</w:t>
            </w:r>
            <w:r w:rsidRPr="00420CDB">
              <w:rPr>
                <w:rFonts w:cs="Times New Roman"/>
                <w:bCs/>
              </w:rPr>
              <w:t xml:space="preserve">  dodijeljeni su pehari za najbolji </w:t>
            </w:r>
            <w:proofErr w:type="spellStart"/>
            <w:r w:rsidRPr="00420CDB">
              <w:rPr>
                <w:rFonts w:cs="Times New Roman"/>
                <w:bCs/>
              </w:rPr>
              <w:t>škrlet</w:t>
            </w:r>
            <w:proofErr w:type="spellEnd"/>
            <w:r w:rsidRPr="00420CDB">
              <w:rPr>
                <w:rFonts w:cs="Times New Roman"/>
                <w:bCs/>
              </w:rPr>
              <w:t xml:space="preserve"> u kategoriji vinara amatera i profesionalaca, priznanja i zahvalnice za sudjelovanje te plakete za izuzetan doprinos razvoju i promidžbi vinogradarstva i podrumarstva Sisačko-moslavačke županije Udruzi vinogradara i voćara „Lujo </w:t>
            </w:r>
            <w:proofErr w:type="spellStart"/>
            <w:r w:rsidRPr="00420CDB">
              <w:rPr>
                <w:rFonts w:cs="Times New Roman"/>
                <w:bCs/>
              </w:rPr>
              <w:t>Miklaužić</w:t>
            </w:r>
            <w:proofErr w:type="spellEnd"/>
            <w:r w:rsidRPr="00420CDB">
              <w:rPr>
                <w:rFonts w:cs="Times New Roman"/>
                <w:bCs/>
              </w:rPr>
              <w:t>“ Kutina, Udruzi vinogradara i voćara „</w:t>
            </w:r>
            <w:proofErr w:type="spellStart"/>
            <w:r w:rsidRPr="00420CDB">
              <w:rPr>
                <w:rFonts w:cs="Times New Roman"/>
                <w:bCs/>
              </w:rPr>
              <w:t>Škrlet</w:t>
            </w:r>
            <w:proofErr w:type="spellEnd"/>
            <w:r w:rsidRPr="00420CDB">
              <w:rPr>
                <w:rFonts w:cs="Times New Roman"/>
                <w:bCs/>
              </w:rPr>
              <w:t xml:space="preserve">“ Popovača, Udruga vinogradara i voćara „Sv. Bartol“ </w:t>
            </w:r>
            <w:proofErr w:type="spellStart"/>
            <w:r w:rsidRPr="00420CDB">
              <w:rPr>
                <w:rFonts w:cs="Times New Roman"/>
                <w:bCs/>
              </w:rPr>
              <w:t>Letovanski</w:t>
            </w:r>
            <w:proofErr w:type="spellEnd"/>
            <w:r w:rsidRPr="00420CDB">
              <w:rPr>
                <w:rFonts w:cs="Times New Roman"/>
                <w:bCs/>
              </w:rPr>
              <w:t xml:space="preserve"> Vrh.</w:t>
            </w:r>
          </w:p>
        </w:tc>
      </w:tr>
      <w:tr w:rsidR="00CA275A" w:rsidRPr="00D33070" w14:paraId="2115197C" w14:textId="77777777" w:rsidTr="007C7929">
        <w:trPr>
          <w:trHeight w:val="557"/>
        </w:trPr>
        <w:tc>
          <w:tcPr>
            <w:tcW w:w="2306" w:type="dxa"/>
            <w:shd w:val="clear" w:color="auto" w:fill="FFFFFF" w:themeFill="background1"/>
            <w:vAlign w:val="center"/>
          </w:tcPr>
          <w:p w14:paraId="5CDD7A3B" w14:textId="54C9ED83" w:rsidR="00CA275A" w:rsidRPr="008C3DD2" w:rsidRDefault="00CA275A" w:rsidP="00CA275A">
            <w:pPr>
              <w:rPr>
                <w:rFonts w:cs="Times New Roman"/>
                <w:b/>
              </w:rPr>
            </w:pPr>
            <w:r w:rsidRPr="00CA275A">
              <w:rPr>
                <w:rFonts w:cs="Times New Roman"/>
                <w:b/>
              </w:rPr>
              <w:lastRenderedPageBreak/>
              <w:t>OBRAZLOŽENJE PROGRAMA KROZ CILJEVE KOJI ĆE SE OSTVARITI PROVEDBOM PROGRAMA</w:t>
            </w:r>
          </w:p>
        </w:tc>
        <w:tc>
          <w:tcPr>
            <w:tcW w:w="8142" w:type="dxa"/>
            <w:gridSpan w:val="2"/>
            <w:shd w:val="clear" w:color="auto" w:fill="FFFFFF" w:themeFill="background1"/>
            <w:vAlign w:val="center"/>
          </w:tcPr>
          <w:p w14:paraId="78E70FE7" w14:textId="77777777" w:rsidR="00420CDB" w:rsidRPr="00420CDB" w:rsidRDefault="00420CDB" w:rsidP="00420CDB">
            <w:pPr>
              <w:jc w:val="both"/>
              <w:rPr>
                <w:rFonts w:cs="Times New Roman"/>
                <w:bCs/>
              </w:rPr>
            </w:pPr>
            <w:r w:rsidRPr="00420CDB">
              <w:rPr>
                <w:rFonts w:cs="Times New Roman"/>
                <w:bCs/>
              </w:rPr>
              <w:t>Nacionalna razvojna strategija Republike Hrvatske do 2030. godine („Narodne novine“, broj 13/21 je dokument na osnovu kojeg se temelji Program razvoja poljoprivrede:</w:t>
            </w:r>
          </w:p>
          <w:p w14:paraId="535A1491" w14:textId="77777777" w:rsidR="00420CDB" w:rsidRPr="00420CDB" w:rsidRDefault="00420CDB" w:rsidP="00420CDB">
            <w:pPr>
              <w:jc w:val="both"/>
              <w:rPr>
                <w:rFonts w:cs="Times New Roman"/>
                <w:bCs/>
              </w:rPr>
            </w:pPr>
            <w:r w:rsidRPr="00420CDB">
              <w:rPr>
                <w:rFonts w:cs="Times New Roman"/>
                <w:bCs/>
              </w:rPr>
              <w:t xml:space="preserve">SC9. Samodostatnost u hrani i razvoju </w:t>
            </w:r>
            <w:proofErr w:type="spellStart"/>
            <w:r w:rsidRPr="00420CDB">
              <w:rPr>
                <w:rFonts w:cs="Times New Roman"/>
                <w:bCs/>
              </w:rPr>
              <w:t>biogospodarstva</w:t>
            </w:r>
            <w:proofErr w:type="spellEnd"/>
          </w:p>
          <w:p w14:paraId="41D3DE0F" w14:textId="77777777" w:rsidR="00420CDB" w:rsidRPr="00420CDB" w:rsidRDefault="00420CDB" w:rsidP="00420CDB">
            <w:pPr>
              <w:jc w:val="both"/>
              <w:rPr>
                <w:rFonts w:cs="Times New Roman"/>
                <w:bCs/>
              </w:rPr>
            </w:pPr>
            <w:r w:rsidRPr="00420CDB">
              <w:rPr>
                <w:rFonts w:cs="Times New Roman"/>
                <w:bCs/>
              </w:rPr>
              <w:t xml:space="preserve">1.Povećanje produktivnosti poljoprivrede i akvakulture i njihove   otpornosti na klimatske promjene na okolišno prihvatljiv i održiv način; </w:t>
            </w:r>
          </w:p>
          <w:p w14:paraId="77FAC80D" w14:textId="77777777" w:rsidR="00420CDB" w:rsidRPr="00420CDB" w:rsidRDefault="00420CDB" w:rsidP="00420CDB">
            <w:pPr>
              <w:jc w:val="both"/>
              <w:rPr>
                <w:rFonts w:cs="Times New Roman"/>
                <w:bCs/>
              </w:rPr>
            </w:pPr>
            <w:r w:rsidRPr="00420CDB">
              <w:rPr>
                <w:rFonts w:cs="Times New Roman"/>
                <w:bCs/>
              </w:rPr>
              <w:t>2.Doprinos klimatskoj neutralnosti, smanjenje upotrebe pesticida i povećanje ekološke proizvodnje u skladu s novim smjerovima EU-a u okvirima Zelenog plana te Strategije „od polja do stola“ i Strategije EU-a za bioraznolikost;</w:t>
            </w:r>
          </w:p>
          <w:p w14:paraId="6AD99C6C" w14:textId="77777777" w:rsidR="00420CDB" w:rsidRPr="00420CDB" w:rsidRDefault="00420CDB" w:rsidP="00420CDB">
            <w:pPr>
              <w:jc w:val="both"/>
              <w:rPr>
                <w:rFonts w:cs="Times New Roman"/>
                <w:bCs/>
              </w:rPr>
            </w:pPr>
            <w:r w:rsidRPr="00420CDB">
              <w:rPr>
                <w:rFonts w:cs="Times New Roman"/>
                <w:bCs/>
              </w:rPr>
              <w:t>3. Jačanje konkurentnosti i inovativnosti u poljoprivredi i akvakulturi:</w:t>
            </w:r>
          </w:p>
          <w:p w14:paraId="3952C542" w14:textId="77777777" w:rsidR="00420CDB" w:rsidRPr="00420CDB" w:rsidRDefault="00420CDB" w:rsidP="00420CDB">
            <w:pPr>
              <w:jc w:val="both"/>
              <w:rPr>
                <w:rFonts w:cs="Times New Roman"/>
                <w:bCs/>
              </w:rPr>
            </w:pPr>
            <w:r w:rsidRPr="00420CDB">
              <w:rPr>
                <w:rFonts w:cs="Times New Roman"/>
                <w:bCs/>
              </w:rPr>
              <w:t>4. Oživljavanje ruralnih područja i unapređenje kvalitete života na ruralnim i obalnim područjima</w:t>
            </w:r>
          </w:p>
          <w:p w14:paraId="37664FB7" w14:textId="77777777" w:rsidR="00420CDB" w:rsidRPr="00420CDB" w:rsidRDefault="00420CDB" w:rsidP="00420CDB">
            <w:pPr>
              <w:jc w:val="both"/>
              <w:rPr>
                <w:rFonts w:cs="Times New Roman"/>
                <w:bCs/>
              </w:rPr>
            </w:pPr>
            <w:r w:rsidRPr="00420CDB">
              <w:rPr>
                <w:rFonts w:cs="Times New Roman"/>
                <w:bCs/>
              </w:rPr>
              <w:t>Plan razvoja Sisačko-moslavačke županije za razdoblje do 2027. godine („Službeni glasnik Sisačko-moslavačke županije“, broj 4/23):</w:t>
            </w:r>
          </w:p>
          <w:p w14:paraId="6B0CF80B" w14:textId="77777777" w:rsidR="00420CDB" w:rsidRPr="00420CDB" w:rsidRDefault="00420CDB" w:rsidP="00420CDB">
            <w:pPr>
              <w:jc w:val="both"/>
              <w:rPr>
                <w:rFonts w:cs="Times New Roman"/>
                <w:bCs/>
              </w:rPr>
            </w:pPr>
          </w:p>
          <w:p w14:paraId="6B94B2A8" w14:textId="77777777" w:rsidR="00420CDB" w:rsidRPr="00420CDB" w:rsidRDefault="00420CDB" w:rsidP="00420CDB">
            <w:pPr>
              <w:jc w:val="both"/>
              <w:rPr>
                <w:rFonts w:cs="Times New Roman"/>
                <w:bCs/>
              </w:rPr>
            </w:pPr>
            <w:r w:rsidRPr="00420CDB">
              <w:rPr>
                <w:rFonts w:cs="Times New Roman"/>
                <w:bCs/>
              </w:rPr>
              <w:t>PC6 Razvoj održive poljoprivrede/Povećanje konkurentnosti poljoprivredne proizvodnje</w:t>
            </w:r>
          </w:p>
          <w:p w14:paraId="37A71D20" w14:textId="4296D031" w:rsidR="00CA275A" w:rsidRPr="008C3DD2" w:rsidRDefault="00420CDB" w:rsidP="00420CDB">
            <w:pPr>
              <w:jc w:val="both"/>
              <w:rPr>
                <w:rFonts w:cs="Times New Roman"/>
                <w:b/>
              </w:rPr>
            </w:pPr>
            <w:r w:rsidRPr="00420CDB">
              <w:rPr>
                <w:rFonts w:cs="Times New Roman"/>
                <w:bCs/>
              </w:rPr>
              <w:t>Mjera 6.3 Promocija i promidžba proizvoda i ruralnog područja Sisačko-moslavačke županije</w:t>
            </w:r>
          </w:p>
        </w:tc>
      </w:tr>
      <w:tr w:rsidR="00CA275A" w:rsidRPr="00D33070" w14:paraId="28202F5F" w14:textId="77777777" w:rsidTr="007C7929">
        <w:trPr>
          <w:trHeight w:val="557"/>
        </w:trPr>
        <w:tc>
          <w:tcPr>
            <w:tcW w:w="2306" w:type="dxa"/>
            <w:shd w:val="clear" w:color="auto" w:fill="FFFFFF" w:themeFill="background1"/>
            <w:vAlign w:val="center"/>
          </w:tcPr>
          <w:p w14:paraId="4C816326" w14:textId="61A996FA" w:rsidR="00CA275A" w:rsidRPr="008C3DD2" w:rsidRDefault="00CA275A" w:rsidP="00CA275A">
            <w:pPr>
              <w:rPr>
                <w:rFonts w:cs="Times New Roman"/>
                <w:b/>
              </w:rPr>
            </w:pPr>
            <w:r w:rsidRPr="00CA275A">
              <w:rPr>
                <w:rFonts w:cs="Times New Roman"/>
                <w:b/>
              </w:rPr>
              <w:t>POSTIGNUTI CILJEVI I REZULTATI PROGRAMA TEMELJENI NA POKAZATELJIMA USPJEŠNOSTI</w:t>
            </w:r>
          </w:p>
        </w:tc>
        <w:tc>
          <w:tcPr>
            <w:tcW w:w="8142" w:type="dxa"/>
            <w:gridSpan w:val="2"/>
            <w:shd w:val="clear" w:color="auto" w:fill="FFFFFF" w:themeFill="background1"/>
            <w:vAlign w:val="center"/>
          </w:tcPr>
          <w:p w14:paraId="70378ABD" w14:textId="77777777" w:rsidR="00420CDB" w:rsidRPr="00420CDB" w:rsidRDefault="00420CDB" w:rsidP="00420CDB">
            <w:pPr>
              <w:jc w:val="both"/>
              <w:rPr>
                <w:rFonts w:cs="Times New Roman"/>
                <w:bCs/>
              </w:rPr>
            </w:pPr>
            <w:r w:rsidRPr="00420CDB">
              <w:rPr>
                <w:rFonts w:cs="Times New Roman"/>
                <w:bCs/>
              </w:rPr>
              <w:t xml:space="preserve">Sisačko-moslavačka županija domovina je  trima sortama vina: </w:t>
            </w:r>
            <w:proofErr w:type="spellStart"/>
            <w:r w:rsidRPr="00420CDB">
              <w:rPr>
                <w:rFonts w:cs="Times New Roman"/>
                <w:bCs/>
              </w:rPr>
              <w:t>škrlet</w:t>
            </w:r>
            <w:proofErr w:type="spellEnd"/>
            <w:r w:rsidRPr="00420CDB">
              <w:rPr>
                <w:rFonts w:cs="Times New Roman"/>
                <w:bCs/>
              </w:rPr>
              <w:t xml:space="preserve">, </w:t>
            </w:r>
            <w:proofErr w:type="spellStart"/>
            <w:r w:rsidRPr="00420CDB">
              <w:rPr>
                <w:rFonts w:cs="Times New Roman"/>
                <w:bCs/>
              </w:rPr>
              <w:t>moslavac</w:t>
            </w:r>
            <w:proofErr w:type="spellEnd"/>
            <w:r w:rsidRPr="00420CDB">
              <w:rPr>
                <w:rFonts w:cs="Times New Roman"/>
                <w:bCs/>
              </w:rPr>
              <w:t xml:space="preserve"> i </w:t>
            </w:r>
            <w:proofErr w:type="spellStart"/>
            <w:r w:rsidRPr="00420CDB">
              <w:rPr>
                <w:rFonts w:cs="Times New Roman"/>
                <w:bCs/>
              </w:rPr>
              <w:t>dišeća</w:t>
            </w:r>
            <w:proofErr w:type="spellEnd"/>
            <w:r w:rsidRPr="00420CDB">
              <w:rPr>
                <w:rFonts w:cs="Times New Roman"/>
                <w:bCs/>
              </w:rPr>
              <w:t xml:space="preserve"> </w:t>
            </w:r>
            <w:proofErr w:type="spellStart"/>
            <w:r w:rsidRPr="00420CDB">
              <w:rPr>
                <w:rFonts w:cs="Times New Roman"/>
                <w:bCs/>
              </w:rPr>
              <w:t>ranina</w:t>
            </w:r>
            <w:proofErr w:type="spellEnd"/>
            <w:r w:rsidRPr="00420CDB">
              <w:rPr>
                <w:rFonts w:cs="Times New Roman"/>
                <w:bCs/>
              </w:rPr>
              <w:t xml:space="preserve">. </w:t>
            </w:r>
            <w:proofErr w:type="spellStart"/>
            <w:r w:rsidRPr="00420CDB">
              <w:rPr>
                <w:rFonts w:cs="Times New Roman"/>
                <w:bCs/>
              </w:rPr>
              <w:t>Škrlet</w:t>
            </w:r>
            <w:proofErr w:type="spellEnd"/>
            <w:r w:rsidRPr="00420CDB">
              <w:rPr>
                <w:rFonts w:cs="Times New Roman"/>
                <w:bCs/>
              </w:rPr>
              <w:t xml:space="preserve"> je prva sorta koja je dobila rješenje Hrvatskog centra za poljoprivredu, hranu i selo o priznavanju tri klona </w:t>
            </w:r>
            <w:proofErr w:type="spellStart"/>
            <w:r w:rsidRPr="00420CDB">
              <w:rPr>
                <w:rFonts w:cs="Times New Roman"/>
                <w:bCs/>
              </w:rPr>
              <w:t>škrleta</w:t>
            </w:r>
            <w:proofErr w:type="spellEnd"/>
            <w:r w:rsidRPr="00420CDB">
              <w:rPr>
                <w:rFonts w:cs="Times New Roman"/>
                <w:bCs/>
              </w:rPr>
              <w:t xml:space="preserve"> zahvaljujući projektu koji je u suradnji s Agronomskim fakultetom Sveučilišta u Zgrebu, entuzijastima vinarima i podrumarima iz Moslavine provela Sisačko-moslavačka županija. Upravo zahvaljujući tom projektu </w:t>
            </w:r>
            <w:proofErr w:type="spellStart"/>
            <w:r w:rsidRPr="00420CDB">
              <w:rPr>
                <w:rFonts w:cs="Times New Roman"/>
                <w:bCs/>
              </w:rPr>
              <w:t>škrlet</w:t>
            </w:r>
            <w:proofErr w:type="spellEnd"/>
            <w:r w:rsidRPr="00420CDB">
              <w:rPr>
                <w:rFonts w:cs="Times New Roman"/>
                <w:bCs/>
              </w:rPr>
              <w:t xml:space="preserve"> je postao najpoznatija i najtraženija sorta koja se odlično slaže s autohtonim jelima, ali i s jelima drugih područja zbog svojih izuzetnih, specifičnih i osebujnih nota kao i  prilagodljivosti.</w:t>
            </w:r>
          </w:p>
          <w:p w14:paraId="1AC58F89" w14:textId="1DD25F49" w:rsidR="00CA275A" w:rsidRPr="008C3DD2" w:rsidRDefault="00420CDB" w:rsidP="00420CDB">
            <w:pPr>
              <w:jc w:val="both"/>
              <w:rPr>
                <w:rFonts w:cs="Times New Roman"/>
                <w:b/>
              </w:rPr>
            </w:pPr>
            <w:proofErr w:type="spellStart"/>
            <w:r w:rsidRPr="00420CDB">
              <w:rPr>
                <w:rFonts w:cs="Times New Roman"/>
                <w:bCs/>
              </w:rPr>
              <w:t>Škrlet</w:t>
            </w:r>
            <w:proofErr w:type="spellEnd"/>
            <w:r w:rsidRPr="00420CDB">
              <w:rPr>
                <w:rFonts w:cs="Times New Roman"/>
                <w:bCs/>
              </w:rPr>
              <w:t xml:space="preserve"> je izvorni kultivar plemenite vinove loze Sisačko-moslavačke županije i kao takav za našu županiju predstavlja  posebnost, prepoznatljivost i ogroman turističko-gospodarski potencijal.</w:t>
            </w:r>
          </w:p>
        </w:tc>
      </w:tr>
      <w:tr w:rsidR="00420CDB" w:rsidRPr="00D33070" w14:paraId="50ECF4ED" w14:textId="77777777" w:rsidTr="00420CDB">
        <w:trPr>
          <w:trHeight w:val="557"/>
        </w:trPr>
        <w:tc>
          <w:tcPr>
            <w:tcW w:w="2306" w:type="dxa"/>
            <w:shd w:val="clear" w:color="auto" w:fill="D4D4D4"/>
            <w:vAlign w:val="center"/>
          </w:tcPr>
          <w:p w14:paraId="06550DE0" w14:textId="60C800F1" w:rsidR="00420CDB" w:rsidRPr="008C3DD2" w:rsidRDefault="00420CDB" w:rsidP="00420CDB">
            <w:pPr>
              <w:rPr>
                <w:rFonts w:cs="Times New Roman"/>
                <w:b/>
              </w:rPr>
            </w:pPr>
            <w:r w:rsidRPr="007154C4">
              <w:rPr>
                <w:rFonts w:eastAsia="Times New Roman" w:cs="Times New Roman"/>
                <w:b/>
                <w:bCs/>
                <w:lang w:eastAsia="ar-SA"/>
              </w:rPr>
              <w:t>NAZIV PROGRAMA</w:t>
            </w:r>
          </w:p>
        </w:tc>
        <w:tc>
          <w:tcPr>
            <w:tcW w:w="8142" w:type="dxa"/>
            <w:gridSpan w:val="2"/>
            <w:shd w:val="clear" w:color="auto" w:fill="D0CECE"/>
            <w:vAlign w:val="center"/>
          </w:tcPr>
          <w:p w14:paraId="080207AC" w14:textId="4580E7DC" w:rsidR="00420CDB" w:rsidRPr="008C3DD2" w:rsidRDefault="00420CDB" w:rsidP="00420CDB">
            <w:pPr>
              <w:jc w:val="both"/>
              <w:rPr>
                <w:rFonts w:cs="Times New Roman"/>
                <w:b/>
              </w:rPr>
            </w:pPr>
            <w:r w:rsidRPr="00420CDB">
              <w:rPr>
                <w:rFonts w:cs="Times New Roman"/>
                <w:b/>
              </w:rPr>
              <w:t>Program</w:t>
            </w:r>
            <w:r>
              <w:rPr>
                <w:rFonts w:cs="Times New Roman"/>
                <w:b/>
              </w:rPr>
              <w:t xml:space="preserve"> </w:t>
            </w:r>
            <w:r w:rsidRPr="00420CDB">
              <w:rPr>
                <w:rFonts w:cs="Times New Roman"/>
                <w:b/>
              </w:rPr>
              <w:t>1011</w:t>
            </w:r>
            <w:r>
              <w:rPr>
                <w:rFonts w:cs="Times New Roman"/>
                <w:b/>
              </w:rPr>
              <w:t xml:space="preserve"> </w:t>
            </w:r>
            <w:r w:rsidRPr="00420CDB">
              <w:rPr>
                <w:rFonts w:cs="Times New Roman"/>
                <w:b/>
              </w:rPr>
              <w:t>Poticanje rada Udruga i Zadruga Sisačko-moslavačke županije</w:t>
            </w:r>
            <w:r w:rsidRPr="00420CDB">
              <w:rPr>
                <w:rFonts w:cs="Times New Roman"/>
                <w:b/>
              </w:rPr>
              <w:tab/>
            </w:r>
            <w:r w:rsidR="00281716">
              <w:rPr>
                <w:rFonts w:cs="Times New Roman"/>
                <w:b/>
              </w:rPr>
              <w:t xml:space="preserve">                                                                                                 </w:t>
            </w:r>
            <w:r w:rsidR="00281716" w:rsidRPr="00281716">
              <w:rPr>
                <w:rFonts w:cs="Times New Roman"/>
                <w:b/>
              </w:rPr>
              <w:t xml:space="preserve">22.173,42  </w:t>
            </w:r>
            <w:proofErr w:type="spellStart"/>
            <w:r w:rsidR="00281716" w:rsidRPr="00281716">
              <w:rPr>
                <w:rFonts w:cs="Times New Roman"/>
                <w:b/>
              </w:rPr>
              <w:t>eur</w:t>
            </w:r>
            <w:proofErr w:type="spellEnd"/>
            <w:r w:rsidR="00281716" w:rsidRPr="00281716">
              <w:rPr>
                <w:rFonts w:cs="Times New Roman"/>
                <w:b/>
              </w:rPr>
              <w:t xml:space="preserve"> </w:t>
            </w:r>
            <w:r w:rsidR="00281716">
              <w:rPr>
                <w:rFonts w:cs="Times New Roman"/>
                <w:b/>
              </w:rPr>
              <w:t xml:space="preserve"> </w:t>
            </w:r>
          </w:p>
        </w:tc>
      </w:tr>
      <w:tr w:rsidR="00420CDB" w:rsidRPr="00D33070" w14:paraId="4B585C92" w14:textId="77777777" w:rsidTr="00420CDB">
        <w:trPr>
          <w:trHeight w:val="557"/>
        </w:trPr>
        <w:tc>
          <w:tcPr>
            <w:tcW w:w="2306" w:type="dxa"/>
            <w:shd w:val="clear" w:color="auto" w:fill="D4D4D4"/>
            <w:vAlign w:val="center"/>
          </w:tcPr>
          <w:p w14:paraId="371FCE59" w14:textId="73D9150F" w:rsidR="00420CDB" w:rsidRPr="008C3DD2" w:rsidRDefault="00420CDB" w:rsidP="00420CDB">
            <w:pPr>
              <w:rPr>
                <w:rFonts w:cs="Times New Roman"/>
                <w:b/>
              </w:rPr>
            </w:pPr>
            <w:r>
              <w:rPr>
                <w:rFonts w:eastAsia="Times New Roman" w:cs="Times New Roman"/>
                <w:b/>
                <w:bCs/>
                <w:lang w:eastAsia="ar-SA"/>
              </w:rPr>
              <w:t>AKTIVNOST</w:t>
            </w:r>
          </w:p>
        </w:tc>
        <w:tc>
          <w:tcPr>
            <w:tcW w:w="8142" w:type="dxa"/>
            <w:gridSpan w:val="2"/>
            <w:shd w:val="clear" w:color="auto" w:fill="D0CECE"/>
            <w:vAlign w:val="center"/>
          </w:tcPr>
          <w:p w14:paraId="16CDAC9C" w14:textId="66E584BB" w:rsidR="00420CDB" w:rsidRPr="00420CDB" w:rsidRDefault="00420CDB" w:rsidP="00420CDB">
            <w:pPr>
              <w:rPr>
                <w:rFonts w:cs="Times New Roman"/>
                <w:b/>
              </w:rPr>
            </w:pPr>
            <w:r w:rsidRPr="00420CDB">
              <w:rPr>
                <w:rFonts w:cs="Times New Roman"/>
                <w:b/>
              </w:rPr>
              <w:t>Sufinanciranje poljoprivrednih manifestacija</w:t>
            </w:r>
          </w:p>
          <w:p w14:paraId="5A3C0353" w14:textId="08B3A75F" w:rsidR="00420CDB" w:rsidRPr="008C3DD2" w:rsidRDefault="00420CDB" w:rsidP="00420CDB">
            <w:pPr>
              <w:rPr>
                <w:rFonts w:cs="Times New Roman"/>
                <w:b/>
              </w:rPr>
            </w:pPr>
            <w:r w:rsidRPr="00420CDB">
              <w:rPr>
                <w:rFonts w:cs="Times New Roman"/>
                <w:b/>
              </w:rPr>
              <w:t xml:space="preserve">R2557-01        </w:t>
            </w:r>
            <w:r>
              <w:rPr>
                <w:rFonts w:cs="Times New Roman"/>
                <w:b/>
              </w:rPr>
              <w:t xml:space="preserve">                                                                                    </w:t>
            </w:r>
            <w:r w:rsidRPr="00420CDB">
              <w:rPr>
                <w:rFonts w:cs="Times New Roman"/>
                <w:b/>
              </w:rPr>
              <w:t xml:space="preserve">22.173,42  </w:t>
            </w:r>
            <w:proofErr w:type="spellStart"/>
            <w:r>
              <w:rPr>
                <w:rFonts w:cs="Times New Roman"/>
                <w:b/>
              </w:rPr>
              <w:t>eur</w:t>
            </w:r>
            <w:proofErr w:type="spellEnd"/>
          </w:p>
        </w:tc>
      </w:tr>
      <w:tr w:rsidR="00420CDB" w:rsidRPr="00D33070" w14:paraId="407ADCAC" w14:textId="77777777" w:rsidTr="00420CDB">
        <w:trPr>
          <w:trHeight w:val="557"/>
        </w:trPr>
        <w:tc>
          <w:tcPr>
            <w:tcW w:w="2306" w:type="dxa"/>
            <w:shd w:val="clear" w:color="auto" w:fill="FFFFFF" w:themeFill="background1"/>
            <w:vAlign w:val="center"/>
          </w:tcPr>
          <w:p w14:paraId="71711498" w14:textId="3EFA74D7" w:rsidR="00420CDB" w:rsidRPr="00420CDB" w:rsidRDefault="00420CDB" w:rsidP="00420CDB">
            <w:pPr>
              <w:rPr>
                <w:rFonts w:cs="Times New Roman"/>
                <w:b/>
                <w:bCs/>
              </w:rPr>
            </w:pPr>
            <w:r w:rsidRPr="00420CDB">
              <w:rPr>
                <w:b/>
                <w:bCs/>
              </w:rPr>
              <w:t>CILJ PROGRAMA</w:t>
            </w:r>
          </w:p>
        </w:tc>
        <w:tc>
          <w:tcPr>
            <w:tcW w:w="8142" w:type="dxa"/>
            <w:gridSpan w:val="2"/>
            <w:shd w:val="clear" w:color="auto" w:fill="FFFFFF" w:themeFill="background1"/>
            <w:vAlign w:val="center"/>
          </w:tcPr>
          <w:p w14:paraId="1A300D4C" w14:textId="4C95F443" w:rsidR="00420CDB" w:rsidRPr="00420CDB" w:rsidRDefault="00420CDB" w:rsidP="00420CDB">
            <w:pPr>
              <w:jc w:val="both"/>
              <w:rPr>
                <w:rFonts w:cs="Times New Roman"/>
                <w:bCs/>
              </w:rPr>
            </w:pPr>
            <w:r w:rsidRPr="00420CDB">
              <w:rPr>
                <w:rFonts w:cs="Times New Roman"/>
                <w:bCs/>
              </w:rPr>
              <w:t xml:space="preserve">Ovim Programom predviđene su mjere sufinanciranja poljoprivrednih udruga s područja naše županije. Ove potpore važan su dio organizacije poljoprivrednih udruga u smislu bolje komunikacije, zajedničkog nastupa, zajedničke edukacije i drugih aktivnosti koje doprinose interesu razvoja Sisačko-moslavačka županije,  s posebnim naglaskom na promociju autohtonih proizvoda SMŽ (Vinska sorta </w:t>
            </w:r>
            <w:proofErr w:type="spellStart"/>
            <w:r w:rsidRPr="00420CDB">
              <w:rPr>
                <w:rFonts w:cs="Times New Roman"/>
                <w:bCs/>
              </w:rPr>
              <w:t>Škrlet</w:t>
            </w:r>
            <w:proofErr w:type="spellEnd"/>
            <w:r w:rsidRPr="00420CDB">
              <w:rPr>
                <w:rFonts w:cs="Times New Roman"/>
                <w:bCs/>
              </w:rPr>
              <w:t xml:space="preserve"> i autohtone pasmine domaćih životinja).</w:t>
            </w:r>
          </w:p>
        </w:tc>
      </w:tr>
      <w:tr w:rsidR="00420CDB" w:rsidRPr="00D33070" w14:paraId="47EEA9A7" w14:textId="77777777" w:rsidTr="00420CDB">
        <w:trPr>
          <w:trHeight w:val="557"/>
        </w:trPr>
        <w:tc>
          <w:tcPr>
            <w:tcW w:w="2306" w:type="dxa"/>
            <w:shd w:val="clear" w:color="auto" w:fill="FFFFFF" w:themeFill="background1"/>
            <w:vAlign w:val="center"/>
          </w:tcPr>
          <w:p w14:paraId="3F5B1E18" w14:textId="29612FE1" w:rsidR="00420CDB" w:rsidRPr="00420CDB" w:rsidRDefault="00420CDB" w:rsidP="00420CDB">
            <w:pPr>
              <w:rPr>
                <w:rFonts w:cs="Times New Roman"/>
                <w:b/>
                <w:bCs/>
              </w:rPr>
            </w:pPr>
            <w:r w:rsidRPr="00420CDB">
              <w:rPr>
                <w:b/>
                <w:bCs/>
              </w:rPr>
              <w:t>OPIS PROGRAMA</w:t>
            </w:r>
          </w:p>
        </w:tc>
        <w:tc>
          <w:tcPr>
            <w:tcW w:w="8142" w:type="dxa"/>
            <w:gridSpan w:val="2"/>
            <w:shd w:val="clear" w:color="auto" w:fill="FFFFFF" w:themeFill="background1"/>
            <w:vAlign w:val="center"/>
          </w:tcPr>
          <w:p w14:paraId="72535ACA" w14:textId="46471E74" w:rsidR="00420CDB" w:rsidRPr="00420CDB" w:rsidRDefault="00420CDB" w:rsidP="00420CDB">
            <w:pPr>
              <w:jc w:val="both"/>
              <w:rPr>
                <w:rFonts w:cs="Times New Roman"/>
                <w:bCs/>
              </w:rPr>
            </w:pPr>
            <w:r w:rsidRPr="00420CDB">
              <w:rPr>
                <w:rFonts w:cs="Times New Roman"/>
                <w:bCs/>
              </w:rPr>
              <w:t xml:space="preserve">Ukupno planirana sredstva za provedbu ovog Programa iznosi 30.000,00 </w:t>
            </w:r>
            <w:proofErr w:type="spellStart"/>
            <w:r w:rsidR="00125E75">
              <w:rPr>
                <w:rFonts w:cs="Times New Roman"/>
                <w:bCs/>
              </w:rPr>
              <w:t>eur</w:t>
            </w:r>
            <w:proofErr w:type="spellEnd"/>
            <w:r w:rsidRPr="00420CDB">
              <w:rPr>
                <w:rFonts w:cs="Times New Roman"/>
                <w:bCs/>
              </w:rPr>
              <w:t xml:space="preserve">,  Svaki Prijavitelj može prijaviti najviše jednu manifestaciju. Prijavitelji se mogu prijaviti na više prihvatljivih aktivnosti, a maksimalni iznos ukupnih bespovratnih sredstava </w:t>
            </w:r>
            <w:r w:rsidRPr="00420CDB">
              <w:rPr>
                <w:rFonts w:cs="Times New Roman"/>
                <w:bCs/>
              </w:rPr>
              <w:lastRenderedPageBreak/>
              <w:t>ne može prelaziti iznos od 7.000,00 €. Prihvatljivi prijavitelji sufinanciranja temeljem ove Odluke jesu: savez/zajednica udruga i udruge: koji ima adresu sjedišta na području Sisačko-moslavačke županije,   koji djeluju sukladno Zakonu o udrugama („Narodne novine“, broj</w:t>
            </w:r>
            <w:r w:rsidR="00125E75">
              <w:rPr>
                <w:rFonts w:cs="Times New Roman"/>
                <w:bCs/>
              </w:rPr>
              <w:t xml:space="preserve"> </w:t>
            </w:r>
            <w:r w:rsidRPr="00420CDB">
              <w:rPr>
                <w:rFonts w:cs="Times New Roman"/>
                <w:bCs/>
              </w:rPr>
              <w:t>74/14, 70/17, 98/19 i 151/22), koji su se svojim statutom opredijelili za obavljanje djelatnosti i aktivnosti koje su predmet sufinanciranja,  koji su ispunili ugovorne obveze prema Sisačko-moslavačkoj županiji, koji su organizatori, suorganizatori ili izlagači/sudionici manifestacije na području Sisačko- moslavačke županije za promociju autohtonih i izvornih pasmina/sorti/proizvoda Sisačko-moslavačke županije.</w:t>
            </w:r>
          </w:p>
          <w:p w14:paraId="02CEE276" w14:textId="77777777" w:rsidR="00420CDB" w:rsidRPr="00420CDB" w:rsidRDefault="00420CDB" w:rsidP="00420CDB">
            <w:pPr>
              <w:jc w:val="both"/>
              <w:rPr>
                <w:rFonts w:cs="Times New Roman"/>
                <w:bCs/>
              </w:rPr>
            </w:pPr>
            <w:r w:rsidRPr="00420CDB">
              <w:rPr>
                <w:rFonts w:cs="Times New Roman"/>
                <w:bCs/>
              </w:rPr>
              <w:t xml:space="preserve"> Predmet/aktivnosti sufinanciranja:</w:t>
            </w:r>
          </w:p>
          <w:p w14:paraId="55D26BB5" w14:textId="77777777" w:rsidR="00420CDB" w:rsidRPr="00420CDB" w:rsidRDefault="00420CDB" w:rsidP="00420CDB">
            <w:pPr>
              <w:jc w:val="both"/>
              <w:rPr>
                <w:rFonts w:cs="Times New Roman"/>
                <w:bCs/>
              </w:rPr>
            </w:pPr>
            <w:r w:rsidRPr="00420CDB">
              <w:rPr>
                <w:rFonts w:cs="Times New Roman"/>
                <w:bCs/>
              </w:rPr>
              <w:t>1.Vanjske intelektualne i osobne usluge (honorari ocjenjivačkim komisijama/povjerenstvima za organoleptičku analizu/ocjenjivanje te za cjelokupno vrednovanje autohtonih pasmina Sisačko-moslavačke županije, ustanovama za druge laboratorijske  analize proizvoda, polica osiguranja – Odgovornost organizatora manifestacije, samo za stočarske manifestacije,  umjetnički nastupi).</w:t>
            </w:r>
          </w:p>
          <w:p w14:paraId="047AEA5B" w14:textId="77777777" w:rsidR="00420CDB" w:rsidRPr="00420CDB" w:rsidRDefault="00420CDB" w:rsidP="00420CDB">
            <w:pPr>
              <w:jc w:val="both"/>
              <w:rPr>
                <w:rFonts w:cs="Times New Roman"/>
                <w:bCs/>
              </w:rPr>
            </w:pPr>
            <w:r w:rsidRPr="00420CDB">
              <w:rPr>
                <w:rFonts w:cs="Times New Roman"/>
                <w:bCs/>
              </w:rPr>
              <w:t xml:space="preserve">2.Materijalni troškovi (usluge tiskanja, prijevoza grla autohtonih pasmina Sisačko-moslavačke županije radi sudjelovanja/izlaganja na manifestaciji, promidžbe, najamnine prostora, čuvanja i čišćenja vanjskog prostora i opreme neophodne za provedbu manifestacije). </w:t>
            </w:r>
          </w:p>
          <w:p w14:paraId="7A7D693D" w14:textId="77777777" w:rsidR="00420CDB" w:rsidRPr="00420CDB" w:rsidRDefault="00420CDB" w:rsidP="00420CDB">
            <w:pPr>
              <w:jc w:val="both"/>
              <w:rPr>
                <w:rFonts w:cs="Times New Roman"/>
                <w:bCs/>
              </w:rPr>
            </w:pPr>
            <w:r w:rsidRPr="00420CDB">
              <w:rPr>
                <w:rFonts w:cs="Times New Roman"/>
                <w:bCs/>
              </w:rPr>
              <w:t xml:space="preserve">3.Troškovi reprezentacije, hrane i pića u slučaju višednevnih manifestacija. </w:t>
            </w:r>
          </w:p>
          <w:p w14:paraId="259E60A7" w14:textId="57297322" w:rsidR="00420CDB" w:rsidRPr="00420CDB" w:rsidRDefault="00420CDB" w:rsidP="00420CDB">
            <w:pPr>
              <w:jc w:val="both"/>
              <w:rPr>
                <w:rFonts w:cs="Times New Roman"/>
                <w:bCs/>
              </w:rPr>
            </w:pPr>
            <w:r w:rsidRPr="00420CDB">
              <w:rPr>
                <w:rFonts w:cs="Times New Roman"/>
                <w:bCs/>
              </w:rPr>
              <w:t xml:space="preserve">4.Troškovi smještaja u slučaju višednevnih manifestacija s međunarodnim karakterom. </w:t>
            </w:r>
          </w:p>
        </w:tc>
      </w:tr>
      <w:tr w:rsidR="00420CDB" w:rsidRPr="00D33070" w14:paraId="6349EEE4" w14:textId="77777777" w:rsidTr="00420CDB">
        <w:trPr>
          <w:trHeight w:val="557"/>
        </w:trPr>
        <w:tc>
          <w:tcPr>
            <w:tcW w:w="2306" w:type="dxa"/>
            <w:shd w:val="clear" w:color="auto" w:fill="FFFFFF" w:themeFill="background1"/>
            <w:vAlign w:val="center"/>
          </w:tcPr>
          <w:p w14:paraId="1977004C" w14:textId="10768111" w:rsidR="00420CDB" w:rsidRPr="00420CDB" w:rsidRDefault="00420CDB" w:rsidP="00420CDB">
            <w:pPr>
              <w:rPr>
                <w:rFonts w:cs="Times New Roman"/>
                <w:b/>
                <w:bCs/>
              </w:rPr>
            </w:pPr>
            <w:r w:rsidRPr="00420CDB">
              <w:rPr>
                <w:b/>
                <w:bCs/>
              </w:rPr>
              <w:lastRenderedPageBreak/>
              <w:t>OBRAZLOŽENJE PROGRAMA KROZ CILJEVE KOJI ĆE SE OSTVARITI PROVEDBOM PROGRAMA</w:t>
            </w:r>
          </w:p>
        </w:tc>
        <w:tc>
          <w:tcPr>
            <w:tcW w:w="8142" w:type="dxa"/>
            <w:gridSpan w:val="2"/>
            <w:shd w:val="clear" w:color="auto" w:fill="FFFFFF" w:themeFill="background1"/>
            <w:vAlign w:val="center"/>
          </w:tcPr>
          <w:p w14:paraId="2F9322A2" w14:textId="67AB7C8E" w:rsidR="00420CDB" w:rsidRPr="00420CDB" w:rsidRDefault="00420CDB" w:rsidP="00420CDB">
            <w:pPr>
              <w:jc w:val="both"/>
              <w:rPr>
                <w:rFonts w:cs="Times New Roman"/>
                <w:bCs/>
              </w:rPr>
            </w:pPr>
            <w:r w:rsidRPr="00420CDB">
              <w:rPr>
                <w:rFonts w:cs="Times New Roman"/>
                <w:bCs/>
              </w:rPr>
              <w:t xml:space="preserve">Odluka o sufinanciranju manifestacija iz Programa poticanja rada udruga na području Sisačko-moslavačke županije za manifestacije u poljoprivredi za 2025. godinu donesena je 25. ožujka 2025. godine  . Javni poziv za sufinanciranje manifestacija iz Programa poticanja rada udruga na području Sisačko-moslavačke županije za manifestacije u poljoprivredi za 2025. godinu  bio objavljen od 26. 03. 2025. – 26. 04. 2025. godine.  Ukupan broj zaprimljenih zahtjeva je 5 u iznosu od 23.002,37 </w:t>
            </w:r>
            <w:r>
              <w:t xml:space="preserve"> </w:t>
            </w:r>
            <w:r w:rsidRPr="00420CDB">
              <w:rPr>
                <w:rFonts w:cs="Times New Roman"/>
                <w:bCs/>
              </w:rPr>
              <w:t xml:space="preserve">eura . 1. sjednica Povjerenstva za provjeru ispunjavanja propisanih uvjeta za sufinanciranje manifestacija iz programa poticanja rada udruga na području Sisačko-moslavačke županije  za manifestacije u poljoprivredi za 2025. godinu održavana je 05. svibnja 2025. godine. Sukladno Odluci o načinu raspodjele raspoloživih sredstava iz proračuna Sisačko-moslavačke županije za 2025. godinu namijenjenih za sufinanciranje manifestacija iz Programa poticanja rada udruga na području Sisačko-moslavačke županije za manifestacije u poljoprivredi za 2025. godinu i Odluci o raspisivanju Javnog poziva za sufinanciranje manifestacija iz Programa poticanja rada udruga na području Sisačko-moslavačke županije za manifestacije u poljoprivredi za 2025. godinu odobreni su slijedeći Zahtjevi: </w:t>
            </w:r>
          </w:p>
          <w:p w14:paraId="3AA45C45" w14:textId="3147B266" w:rsidR="00420CDB" w:rsidRPr="00420CDB" w:rsidRDefault="00420CDB" w:rsidP="00420CDB">
            <w:pPr>
              <w:jc w:val="both"/>
              <w:rPr>
                <w:rFonts w:cs="Times New Roman"/>
                <w:bCs/>
              </w:rPr>
            </w:pPr>
            <w:r w:rsidRPr="00420CDB">
              <w:rPr>
                <w:rFonts w:cs="Times New Roman"/>
                <w:bCs/>
              </w:rPr>
              <w:t>1.</w:t>
            </w:r>
            <w:r w:rsidR="00872B16">
              <w:rPr>
                <w:rFonts w:cs="Times New Roman"/>
                <w:bCs/>
              </w:rPr>
              <w:t xml:space="preserve"> </w:t>
            </w:r>
            <w:r w:rsidRPr="00420CDB">
              <w:rPr>
                <w:rFonts w:cs="Times New Roman"/>
                <w:bCs/>
              </w:rPr>
              <w:t xml:space="preserve">ZAJEDNICA UDRUGA PČELARA SISAČKO-MOSLAVAČKE ŽUPANIJE </w:t>
            </w:r>
          </w:p>
          <w:p w14:paraId="4E749E7A" w14:textId="77777777" w:rsidR="00420CDB" w:rsidRPr="00420CDB" w:rsidRDefault="00420CDB" w:rsidP="00420CDB">
            <w:pPr>
              <w:jc w:val="both"/>
              <w:rPr>
                <w:rFonts w:cs="Times New Roman"/>
                <w:bCs/>
              </w:rPr>
            </w:pPr>
            <w:r w:rsidRPr="00420CDB">
              <w:rPr>
                <w:rFonts w:cs="Times New Roman"/>
                <w:bCs/>
              </w:rPr>
              <w:t>-manifestacija: 24. DANI MEDA "ZLATNA PČELA" I 19. ŽUPANIJSKO OCJENJIVANJE MEDA</w:t>
            </w:r>
            <w:r w:rsidRPr="00420CDB">
              <w:rPr>
                <w:rFonts w:cs="Times New Roman"/>
                <w:bCs/>
              </w:rPr>
              <w:tab/>
            </w:r>
          </w:p>
          <w:p w14:paraId="6AF09F3C" w14:textId="4AA53E53" w:rsidR="00420CDB" w:rsidRPr="00420CDB" w:rsidRDefault="00420CDB" w:rsidP="00420CDB">
            <w:pPr>
              <w:jc w:val="both"/>
              <w:rPr>
                <w:rFonts w:cs="Times New Roman"/>
                <w:bCs/>
              </w:rPr>
            </w:pPr>
            <w:r w:rsidRPr="00420CDB">
              <w:rPr>
                <w:rFonts w:cs="Times New Roman"/>
                <w:bCs/>
              </w:rPr>
              <w:t>- ukupno 4.031,89</w:t>
            </w:r>
            <w:r>
              <w:t xml:space="preserve"> </w:t>
            </w:r>
            <w:r w:rsidRPr="00420CDB">
              <w:rPr>
                <w:rFonts w:cs="Times New Roman"/>
                <w:bCs/>
              </w:rPr>
              <w:t xml:space="preserve">eura  </w:t>
            </w:r>
          </w:p>
          <w:p w14:paraId="2C19B6BC" w14:textId="7F711BE2" w:rsidR="00420CDB" w:rsidRPr="00420CDB" w:rsidRDefault="00420CDB" w:rsidP="00420CDB">
            <w:pPr>
              <w:jc w:val="both"/>
              <w:rPr>
                <w:rFonts w:cs="Times New Roman"/>
                <w:bCs/>
              </w:rPr>
            </w:pPr>
            <w:r w:rsidRPr="00420CDB">
              <w:rPr>
                <w:rFonts w:cs="Times New Roman"/>
                <w:bCs/>
              </w:rPr>
              <w:t>2.</w:t>
            </w:r>
            <w:r w:rsidR="00872B16">
              <w:rPr>
                <w:rFonts w:cs="Times New Roman"/>
                <w:bCs/>
              </w:rPr>
              <w:t xml:space="preserve"> </w:t>
            </w:r>
            <w:r w:rsidRPr="00420CDB">
              <w:rPr>
                <w:rFonts w:cs="Times New Roman"/>
                <w:bCs/>
              </w:rPr>
              <w:t>SREDIŠNJI SAVEZ UZGAJIVAČA KONJA HRVATSKI POSAVAC</w:t>
            </w:r>
          </w:p>
          <w:p w14:paraId="71842089" w14:textId="77777777" w:rsidR="00420CDB" w:rsidRPr="00420CDB" w:rsidRDefault="00420CDB" w:rsidP="00420CDB">
            <w:pPr>
              <w:jc w:val="both"/>
              <w:rPr>
                <w:rFonts w:cs="Times New Roman"/>
                <w:bCs/>
              </w:rPr>
            </w:pPr>
            <w:r w:rsidRPr="00420CDB">
              <w:rPr>
                <w:rFonts w:cs="Times New Roman"/>
                <w:bCs/>
              </w:rPr>
              <w:t xml:space="preserve">-manifestacija: IZLOŽBA IZVORNE AUTOHTONE PASMINE KONJA HRVATSKI POSAVAC -OCJENJIVANJE PASTUHA </w:t>
            </w:r>
          </w:p>
          <w:p w14:paraId="74E12A97" w14:textId="0209B101" w:rsidR="00420CDB" w:rsidRPr="00420CDB" w:rsidRDefault="00420CDB" w:rsidP="00420CDB">
            <w:pPr>
              <w:jc w:val="both"/>
              <w:rPr>
                <w:rFonts w:cs="Times New Roman"/>
                <w:bCs/>
              </w:rPr>
            </w:pPr>
            <w:r w:rsidRPr="00420CDB">
              <w:rPr>
                <w:rFonts w:cs="Times New Roman"/>
                <w:bCs/>
              </w:rPr>
              <w:t xml:space="preserve">- ukupno 5.444,56 </w:t>
            </w:r>
            <w:r>
              <w:t xml:space="preserve"> </w:t>
            </w:r>
            <w:r w:rsidRPr="00420CDB">
              <w:rPr>
                <w:rFonts w:cs="Times New Roman"/>
                <w:bCs/>
              </w:rPr>
              <w:t>eura</w:t>
            </w:r>
          </w:p>
          <w:p w14:paraId="7D2BE8C0" w14:textId="618326B7" w:rsidR="00420CDB" w:rsidRPr="00420CDB" w:rsidRDefault="00420CDB" w:rsidP="00420CDB">
            <w:pPr>
              <w:jc w:val="both"/>
              <w:rPr>
                <w:rFonts w:cs="Times New Roman"/>
                <w:bCs/>
              </w:rPr>
            </w:pPr>
            <w:r w:rsidRPr="00420CDB">
              <w:rPr>
                <w:rFonts w:cs="Times New Roman"/>
                <w:bCs/>
              </w:rPr>
              <w:t>3.</w:t>
            </w:r>
            <w:r w:rsidR="00872B16">
              <w:rPr>
                <w:rFonts w:cs="Times New Roman"/>
                <w:bCs/>
              </w:rPr>
              <w:t xml:space="preserve"> </w:t>
            </w:r>
            <w:r w:rsidRPr="00420CDB">
              <w:rPr>
                <w:rFonts w:cs="Times New Roman"/>
                <w:bCs/>
              </w:rPr>
              <w:t>DRUGA VINOGRADARA I VOĆARA "LUJO MIKLAUŽIĆ" KUTINA</w:t>
            </w:r>
          </w:p>
          <w:p w14:paraId="188CFE5F" w14:textId="77777777" w:rsidR="00420CDB" w:rsidRPr="00420CDB" w:rsidRDefault="00420CDB" w:rsidP="00420CDB">
            <w:pPr>
              <w:jc w:val="both"/>
              <w:rPr>
                <w:rFonts w:cs="Times New Roman"/>
                <w:bCs/>
              </w:rPr>
            </w:pPr>
            <w:r w:rsidRPr="00420CDB">
              <w:rPr>
                <w:rFonts w:cs="Times New Roman"/>
                <w:bCs/>
              </w:rPr>
              <w:t xml:space="preserve">- manifestacija: FESTIVAL VINA -MOSLAVINA KUTINA-31. IZLOŽBA VINA </w:t>
            </w:r>
            <w:r w:rsidRPr="00420CDB">
              <w:rPr>
                <w:rFonts w:cs="Times New Roman"/>
                <w:bCs/>
              </w:rPr>
              <w:lastRenderedPageBreak/>
              <w:t>IZVORNIH HRVATSKIH SORTI</w:t>
            </w:r>
            <w:r w:rsidRPr="00420CDB">
              <w:rPr>
                <w:rFonts w:cs="Times New Roman"/>
                <w:bCs/>
              </w:rPr>
              <w:tab/>
            </w:r>
            <w:r w:rsidRPr="00420CDB">
              <w:rPr>
                <w:rFonts w:cs="Times New Roman"/>
                <w:bCs/>
              </w:rPr>
              <w:tab/>
            </w:r>
          </w:p>
          <w:p w14:paraId="74073649" w14:textId="3D078364" w:rsidR="00420CDB" w:rsidRPr="00420CDB" w:rsidRDefault="00420CDB" w:rsidP="00420CDB">
            <w:pPr>
              <w:jc w:val="both"/>
              <w:rPr>
                <w:rFonts w:cs="Times New Roman"/>
                <w:bCs/>
              </w:rPr>
            </w:pPr>
            <w:r w:rsidRPr="00420CDB">
              <w:rPr>
                <w:rFonts w:cs="Times New Roman"/>
                <w:bCs/>
              </w:rPr>
              <w:t xml:space="preserve">- ukupno 6.641,25 </w:t>
            </w:r>
            <w:r>
              <w:t xml:space="preserve"> </w:t>
            </w:r>
            <w:r w:rsidRPr="00420CDB">
              <w:rPr>
                <w:rFonts w:cs="Times New Roman"/>
                <w:bCs/>
              </w:rPr>
              <w:t xml:space="preserve">eura        </w:t>
            </w:r>
          </w:p>
          <w:p w14:paraId="53BA7C10" w14:textId="77777777" w:rsidR="00420CDB" w:rsidRPr="00420CDB" w:rsidRDefault="00420CDB" w:rsidP="00420CDB">
            <w:pPr>
              <w:jc w:val="both"/>
              <w:rPr>
                <w:rFonts w:cs="Times New Roman"/>
                <w:bCs/>
              </w:rPr>
            </w:pPr>
            <w:r w:rsidRPr="00420CDB">
              <w:rPr>
                <w:rFonts w:cs="Times New Roman"/>
                <w:bCs/>
              </w:rPr>
              <w:t>4. UDRUGA UZGAJIVAČA KONJA HP "SUNJA I BANOVINA"</w:t>
            </w:r>
          </w:p>
          <w:p w14:paraId="3436613B" w14:textId="77777777" w:rsidR="00420CDB" w:rsidRPr="00420CDB" w:rsidRDefault="00420CDB" w:rsidP="00420CDB">
            <w:pPr>
              <w:jc w:val="both"/>
              <w:rPr>
                <w:rFonts w:cs="Times New Roman"/>
                <w:bCs/>
              </w:rPr>
            </w:pPr>
            <w:r w:rsidRPr="00420CDB">
              <w:rPr>
                <w:rFonts w:cs="Times New Roman"/>
                <w:bCs/>
              </w:rPr>
              <w:t xml:space="preserve">- manifestacija </w:t>
            </w:r>
            <w:r w:rsidRPr="00420CDB">
              <w:rPr>
                <w:rFonts w:cs="Times New Roman"/>
                <w:bCs/>
              </w:rPr>
              <w:tab/>
              <w:t>XXIX DRŽAVNA KONJOGOJSKA IZLOŽBA "SUNJA 2025."</w:t>
            </w:r>
            <w:r w:rsidRPr="00420CDB">
              <w:rPr>
                <w:rFonts w:cs="Times New Roman"/>
                <w:bCs/>
              </w:rPr>
              <w:tab/>
            </w:r>
          </w:p>
          <w:p w14:paraId="253CF219" w14:textId="3664B76F" w:rsidR="00420CDB" w:rsidRPr="00420CDB" w:rsidRDefault="00420CDB" w:rsidP="00420CDB">
            <w:pPr>
              <w:jc w:val="both"/>
              <w:rPr>
                <w:rFonts w:cs="Times New Roman"/>
                <w:bCs/>
              </w:rPr>
            </w:pPr>
            <w:r w:rsidRPr="00420CDB">
              <w:rPr>
                <w:rFonts w:cs="Times New Roman"/>
                <w:bCs/>
              </w:rPr>
              <w:t xml:space="preserve">- ukupno 6.855,00 </w:t>
            </w:r>
            <w:r>
              <w:rPr>
                <w:rFonts w:cs="Times New Roman"/>
                <w:bCs/>
              </w:rPr>
              <w:t>eura</w:t>
            </w:r>
          </w:p>
          <w:p w14:paraId="05532F4A" w14:textId="5CE70826" w:rsidR="00420CDB" w:rsidRPr="008C3DD2" w:rsidRDefault="00420CDB" w:rsidP="00420CDB">
            <w:pPr>
              <w:jc w:val="both"/>
              <w:rPr>
                <w:rFonts w:cs="Times New Roman"/>
                <w:b/>
              </w:rPr>
            </w:pPr>
            <w:r w:rsidRPr="00420CDB">
              <w:rPr>
                <w:rFonts w:cs="Times New Roman"/>
                <w:bCs/>
              </w:rPr>
              <w:t xml:space="preserve">Ukupno je iz Proračuna isplaćeno 22.972,70 </w:t>
            </w:r>
            <w:r>
              <w:rPr>
                <w:rFonts w:cs="Times New Roman"/>
                <w:bCs/>
              </w:rPr>
              <w:t>eura</w:t>
            </w:r>
            <w:r w:rsidRPr="00420CDB">
              <w:rPr>
                <w:rFonts w:cs="Times New Roman"/>
                <w:bCs/>
              </w:rPr>
              <w:t>. Nakon administrativne kontrole . UDRUGA UZGAJIVAČA KONJA HP "SUNJA I BANOVINA" za manifestaciju XXIX DRŽAVNA KONJOGOJSKA IZLOŽBA "SUNJA 2025."</w:t>
            </w:r>
            <w:r w:rsidRPr="00420CDB">
              <w:rPr>
                <w:rFonts w:cs="Times New Roman"/>
                <w:bCs/>
              </w:rPr>
              <w:tab/>
              <w:t xml:space="preserve">kojoj je ukupno isplaćeno  6.855,00 </w:t>
            </w:r>
            <w:r>
              <w:rPr>
                <w:rFonts w:cs="Times New Roman"/>
                <w:bCs/>
              </w:rPr>
              <w:t>eura</w:t>
            </w:r>
            <w:r w:rsidRPr="00420CDB">
              <w:rPr>
                <w:rFonts w:cs="Times New Roman"/>
                <w:bCs/>
              </w:rPr>
              <w:t xml:space="preserve"> vratila je u Proračun 799,70 </w:t>
            </w:r>
            <w:r>
              <w:rPr>
                <w:rFonts w:cs="Times New Roman"/>
                <w:bCs/>
              </w:rPr>
              <w:t>eura</w:t>
            </w:r>
            <w:r w:rsidRPr="00420CDB">
              <w:rPr>
                <w:rFonts w:cs="Times New Roman"/>
                <w:bCs/>
              </w:rPr>
              <w:t xml:space="preserve"> koje nisu utrošili i nisu mogli dokazati dokumentacijom/računima sukladno Javnom pozivu za sufinanciranje manifestacija iz Programa poticanja rada udruga na području Sisačko-moslavačke županije za manifestacije u poljoprivredi za 2025. godinu</w:t>
            </w:r>
            <w:r w:rsidRPr="00420CDB">
              <w:rPr>
                <w:rFonts w:cs="Times New Roman"/>
                <w:b/>
              </w:rPr>
              <w:t xml:space="preserve">  </w:t>
            </w:r>
          </w:p>
        </w:tc>
      </w:tr>
      <w:tr w:rsidR="00420CDB" w:rsidRPr="00D33070" w14:paraId="054E9B4A" w14:textId="77777777" w:rsidTr="00420CDB">
        <w:trPr>
          <w:trHeight w:val="557"/>
        </w:trPr>
        <w:tc>
          <w:tcPr>
            <w:tcW w:w="2306" w:type="dxa"/>
            <w:shd w:val="clear" w:color="auto" w:fill="FFFFFF" w:themeFill="background1"/>
            <w:vAlign w:val="center"/>
          </w:tcPr>
          <w:p w14:paraId="4223BDD8" w14:textId="2D4210BD" w:rsidR="00420CDB" w:rsidRPr="00420CDB" w:rsidRDefault="00420CDB" w:rsidP="00420CDB">
            <w:pPr>
              <w:rPr>
                <w:rFonts w:cs="Times New Roman"/>
                <w:b/>
                <w:bCs/>
              </w:rPr>
            </w:pPr>
            <w:r w:rsidRPr="00420CDB">
              <w:rPr>
                <w:b/>
                <w:bCs/>
              </w:rPr>
              <w:lastRenderedPageBreak/>
              <w:t>POSTIGNUTI CILJEVI I REZULTATI PROGRAMA TEMELJENI NA POKAZATELJIMA USPJEŠNOSTI</w:t>
            </w:r>
          </w:p>
        </w:tc>
        <w:tc>
          <w:tcPr>
            <w:tcW w:w="8142" w:type="dxa"/>
            <w:gridSpan w:val="2"/>
            <w:shd w:val="clear" w:color="auto" w:fill="FFFFFF" w:themeFill="background1"/>
            <w:vAlign w:val="center"/>
          </w:tcPr>
          <w:p w14:paraId="278A0AC9" w14:textId="77777777" w:rsidR="00420CDB" w:rsidRPr="00420CDB" w:rsidRDefault="00420CDB" w:rsidP="00420CDB">
            <w:pPr>
              <w:jc w:val="both"/>
              <w:rPr>
                <w:rFonts w:cs="Times New Roman"/>
                <w:bCs/>
              </w:rPr>
            </w:pPr>
            <w:r w:rsidRPr="00420CDB">
              <w:rPr>
                <w:rFonts w:cs="Times New Roman"/>
                <w:bCs/>
              </w:rPr>
              <w:t>Nacionalna razvojna strategija Republike Hrvatske do 2030. godine („Narodne novine“, broj 13/21 je dokument na osnovu kojeg se temelji Program razvoja poljoprivrede:</w:t>
            </w:r>
          </w:p>
          <w:p w14:paraId="75CC8880" w14:textId="77777777" w:rsidR="00420CDB" w:rsidRPr="00420CDB" w:rsidRDefault="00420CDB" w:rsidP="00420CDB">
            <w:pPr>
              <w:jc w:val="both"/>
              <w:rPr>
                <w:rFonts w:cs="Times New Roman"/>
                <w:bCs/>
              </w:rPr>
            </w:pPr>
          </w:p>
          <w:p w14:paraId="429D7B47" w14:textId="77777777" w:rsidR="00420CDB" w:rsidRPr="00420CDB" w:rsidRDefault="00420CDB" w:rsidP="00420CDB">
            <w:pPr>
              <w:jc w:val="both"/>
              <w:rPr>
                <w:rFonts w:cs="Times New Roman"/>
                <w:bCs/>
              </w:rPr>
            </w:pPr>
            <w:r w:rsidRPr="00420CDB">
              <w:rPr>
                <w:rFonts w:cs="Times New Roman"/>
                <w:bCs/>
              </w:rPr>
              <w:t xml:space="preserve">SC9. Samodostatnost u hrani i razvoju </w:t>
            </w:r>
            <w:proofErr w:type="spellStart"/>
            <w:r w:rsidRPr="00420CDB">
              <w:rPr>
                <w:rFonts w:cs="Times New Roman"/>
                <w:bCs/>
              </w:rPr>
              <w:t>biogospodarstva</w:t>
            </w:r>
            <w:proofErr w:type="spellEnd"/>
          </w:p>
          <w:p w14:paraId="2E8F3879" w14:textId="77777777" w:rsidR="00420CDB" w:rsidRPr="00420CDB" w:rsidRDefault="00420CDB" w:rsidP="00420CDB">
            <w:pPr>
              <w:jc w:val="both"/>
              <w:rPr>
                <w:rFonts w:cs="Times New Roman"/>
                <w:bCs/>
              </w:rPr>
            </w:pPr>
          </w:p>
          <w:p w14:paraId="47764017" w14:textId="77777777" w:rsidR="00420CDB" w:rsidRPr="00420CDB" w:rsidRDefault="00420CDB" w:rsidP="00420CDB">
            <w:pPr>
              <w:jc w:val="both"/>
              <w:rPr>
                <w:rFonts w:cs="Times New Roman"/>
                <w:bCs/>
              </w:rPr>
            </w:pPr>
            <w:r w:rsidRPr="00420CDB">
              <w:rPr>
                <w:rFonts w:cs="Times New Roman"/>
                <w:bCs/>
              </w:rPr>
              <w:t xml:space="preserve">1.Povećanje produktivnosti poljoprivrede i akvakulture i njihove   otpornosti na klimatske promjene na okolišno prihvatljiv i održiv način; </w:t>
            </w:r>
          </w:p>
          <w:p w14:paraId="1E858CCC" w14:textId="77777777" w:rsidR="00420CDB" w:rsidRPr="00420CDB" w:rsidRDefault="00420CDB" w:rsidP="00420CDB">
            <w:pPr>
              <w:jc w:val="both"/>
              <w:rPr>
                <w:rFonts w:cs="Times New Roman"/>
                <w:bCs/>
              </w:rPr>
            </w:pPr>
            <w:r w:rsidRPr="00420CDB">
              <w:rPr>
                <w:rFonts w:cs="Times New Roman"/>
                <w:bCs/>
              </w:rPr>
              <w:t>2.Doprinos klimatskoj neutralnosti, smanjenje upotrebe pesticida i povećanje ekološke proizvodnje u skladu s novim smjerovima EU-a u okvirima Zelenog plana te Strategije „od polja do stola“ i Strategije EU-a za bioraznolikost;</w:t>
            </w:r>
          </w:p>
          <w:p w14:paraId="04772ACE" w14:textId="77777777" w:rsidR="00420CDB" w:rsidRPr="00420CDB" w:rsidRDefault="00420CDB" w:rsidP="00420CDB">
            <w:pPr>
              <w:jc w:val="both"/>
              <w:rPr>
                <w:rFonts w:cs="Times New Roman"/>
                <w:bCs/>
              </w:rPr>
            </w:pPr>
            <w:r w:rsidRPr="00420CDB">
              <w:rPr>
                <w:rFonts w:cs="Times New Roman"/>
                <w:bCs/>
              </w:rPr>
              <w:t>3. Jačanje konkurentnosti i inovativnosti u poljoprivredi i akvakulturi:</w:t>
            </w:r>
          </w:p>
          <w:p w14:paraId="6AB1D941" w14:textId="77777777" w:rsidR="00420CDB" w:rsidRPr="00420CDB" w:rsidRDefault="00420CDB" w:rsidP="00420CDB">
            <w:pPr>
              <w:jc w:val="both"/>
              <w:rPr>
                <w:rFonts w:cs="Times New Roman"/>
                <w:bCs/>
              </w:rPr>
            </w:pPr>
            <w:r w:rsidRPr="00420CDB">
              <w:rPr>
                <w:rFonts w:cs="Times New Roman"/>
                <w:bCs/>
              </w:rPr>
              <w:t>4. Oživljavanje ruralnih područja i unapređenje kvalitete života na ruralnim i obalnim područjima</w:t>
            </w:r>
          </w:p>
          <w:p w14:paraId="43E88A33" w14:textId="77777777" w:rsidR="00420CDB" w:rsidRPr="00420CDB" w:rsidRDefault="00420CDB" w:rsidP="00420CDB">
            <w:pPr>
              <w:jc w:val="both"/>
              <w:rPr>
                <w:rFonts w:cs="Times New Roman"/>
                <w:bCs/>
              </w:rPr>
            </w:pPr>
            <w:r w:rsidRPr="00420CDB">
              <w:rPr>
                <w:rFonts w:cs="Times New Roman"/>
                <w:bCs/>
              </w:rPr>
              <w:t>Plan razvoja Sisačko-moslavačke županije za razdoblje do 2027. godine („Službeni glasnik Sisačko-moslavačke županije“, broj 4/23):</w:t>
            </w:r>
          </w:p>
          <w:p w14:paraId="4B0A9C78" w14:textId="77777777" w:rsidR="00420CDB" w:rsidRPr="00420CDB" w:rsidRDefault="00420CDB" w:rsidP="00420CDB">
            <w:pPr>
              <w:jc w:val="both"/>
              <w:rPr>
                <w:rFonts w:cs="Times New Roman"/>
                <w:bCs/>
              </w:rPr>
            </w:pPr>
          </w:p>
          <w:p w14:paraId="71218E8B" w14:textId="77777777" w:rsidR="00420CDB" w:rsidRPr="00420CDB" w:rsidRDefault="00420CDB" w:rsidP="00420CDB">
            <w:pPr>
              <w:jc w:val="both"/>
              <w:rPr>
                <w:rFonts w:cs="Times New Roman"/>
                <w:bCs/>
              </w:rPr>
            </w:pPr>
            <w:r w:rsidRPr="00420CDB">
              <w:rPr>
                <w:rFonts w:cs="Times New Roman"/>
                <w:bCs/>
              </w:rPr>
              <w:t>PC6 Razvoj održive poljoprivrede/Povećanje konkurentnosti poljoprivredne proizvodnje</w:t>
            </w:r>
          </w:p>
          <w:p w14:paraId="2F665A5E" w14:textId="77777777" w:rsidR="00420CDB" w:rsidRPr="00420CDB" w:rsidRDefault="00420CDB" w:rsidP="00420CDB">
            <w:pPr>
              <w:jc w:val="both"/>
              <w:rPr>
                <w:rFonts w:cs="Times New Roman"/>
                <w:bCs/>
              </w:rPr>
            </w:pPr>
          </w:p>
          <w:p w14:paraId="7036E726" w14:textId="04A582F9" w:rsidR="00420CDB" w:rsidRPr="008C3DD2" w:rsidRDefault="00420CDB" w:rsidP="00420CDB">
            <w:pPr>
              <w:jc w:val="both"/>
              <w:rPr>
                <w:rFonts w:cs="Times New Roman"/>
                <w:b/>
              </w:rPr>
            </w:pPr>
            <w:r w:rsidRPr="00420CDB">
              <w:rPr>
                <w:rFonts w:cs="Times New Roman"/>
                <w:bCs/>
              </w:rPr>
              <w:t>Mjera 6.3 Promocija i promidžba proizvoda i ruralnog područja Sisačko-moslavačke županije.</w:t>
            </w:r>
          </w:p>
        </w:tc>
      </w:tr>
      <w:tr w:rsidR="007C7929" w:rsidRPr="00D33070" w14:paraId="2F3F225D" w14:textId="46CDD03D" w:rsidTr="00C5774C">
        <w:trPr>
          <w:trHeight w:val="557"/>
        </w:trPr>
        <w:tc>
          <w:tcPr>
            <w:tcW w:w="10448" w:type="dxa"/>
            <w:gridSpan w:val="3"/>
            <w:shd w:val="clear" w:color="auto" w:fill="D4D4D4"/>
            <w:vAlign w:val="center"/>
          </w:tcPr>
          <w:p w14:paraId="60BA80A9" w14:textId="6C6934AC" w:rsidR="007C7929" w:rsidRPr="007044A8" w:rsidRDefault="007C7929" w:rsidP="007C7929">
            <w:pPr>
              <w:rPr>
                <w:rFonts w:cs="Times New Roman"/>
                <w:b/>
                <w:sz w:val="26"/>
                <w:szCs w:val="26"/>
              </w:rPr>
            </w:pPr>
            <w:r w:rsidRPr="007044A8">
              <w:rPr>
                <w:rFonts w:cs="Times New Roman"/>
                <w:b/>
                <w:sz w:val="26"/>
                <w:szCs w:val="26"/>
              </w:rPr>
              <w:t>Odsjek za ruralni razvoj i turizam</w:t>
            </w:r>
          </w:p>
        </w:tc>
      </w:tr>
      <w:tr w:rsidR="00A10138" w:rsidRPr="00D33070" w14:paraId="5E55513E" w14:textId="068722BD" w:rsidTr="007C7929">
        <w:trPr>
          <w:trHeight w:val="557"/>
        </w:trPr>
        <w:tc>
          <w:tcPr>
            <w:tcW w:w="2306" w:type="dxa"/>
            <w:shd w:val="clear" w:color="auto" w:fill="D4D4D4"/>
            <w:vAlign w:val="center"/>
          </w:tcPr>
          <w:p w14:paraId="2F1BF366" w14:textId="3E417E8A" w:rsidR="00A10138" w:rsidRPr="00423CFF" w:rsidRDefault="00A10138" w:rsidP="007C7929">
            <w:pPr>
              <w:rPr>
                <w:rFonts w:cs="Times New Roman"/>
                <w:b/>
              </w:rPr>
            </w:pPr>
            <w:r w:rsidRPr="007154C4">
              <w:rPr>
                <w:rFonts w:eastAsia="Times New Roman" w:cs="Times New Roman"/>
                <w:b/>
                <w:bCs/>
                <w:lang w:eastAsia="ar-SA"/>
              </w:rPr>
              <w:t>NAZIV PROGRAMA</w:t>
            </w:r>
          </w:p>
        </w:tc>
        <w:tc>
          <w:tcPr>
            <w:tcW w:w="8142" w:type="dxa"/>
            <w:gridSpan w:val="2"/>
            <w:shd w:val="clear" w:color="auto" w:fill="D4D4D4"/>
            <w:vAlign w:val="center"/>
          </w:tcPr>
          <w:p w14:paraId="094C733F" w14:textId="4D481DB6" w:rsidR="00A10138" w:rsidRPr="00423CFF" w:rsidRDefault="00B97698" w:rsidP="007C7929">
            <w:pPr>
              <w:rPr>
                <w:rFonts w:cs="Times New Roman"/>
                <w:b/>
              </w:rPr>
            </w:pPr>
            <w:r w:rsidRPr="00B97698">
              <w:rPr>
                <w:rFonts w:cs="Times New Roman"/>
                <w:b/>
              </w:rPr>
              <w:t>Program 1002 Razvoj lovstva</w:t>
            </w:r>
            <w:r>
              <w:rPr>
                <w:rFonts w:cs="Times New Roman"/>
                <w:b/>
              </w:rPr>
              <w:t xml:space="preserve">                                                    </w:t>
            </w:r>
            <w:r w:rsidRPr="00B97698">
              <w:rPr>
                <w:rFonts w:cs="Times New Roman"/>
                <w:b/>
              </w:rPr>
              <w:t>124</w:t>
            </w:r>
            <w:r>
              <w:rPr>
                <w:rFonts w:cs="Times New Roman"/>
                <w:b/>
              </w:rPr>
              <w:t>.</w:t>
            </w:r>
            <w:r w:rsidRPr="00B97698">
              <w:rPr>
                <w:rFonts w:cs="Times New Roman"/>
                <w:b/>
              </w:rPr>
              <w:t xml:space="preserve">100,40 </w:t>
            </w:r>
            <w:proofErr w:type="spellStart"/>
            <w:r>
              <w:rPr>
                <w:rFonts w:cs="Times New Roman"/>
                <w:b/>
              </w:rPr>
              <w:t>eur</w:t>
            </w:r>
            <w:proofErr w:type="spellEnd"/>
          </w:p>
        </w:tc>
      </w:tr>
      <w:tr w:rsidR="00A10138" w:rsidRPr="00D33070" w14:paraId="0534D6FA" w14:textId="502FBAFF" w:rsidTr="007C7929">
        <w:trPr>
          <w:trHeight w:val="557"/>
        </w:trPr>
        <w:tc>
          <w:tcPr>
            <w:tcW w:w="2306" w:type="dxa"/>
            <w:shd w:val="clear" w:color="auto" w:fill="D4D4D4"/>
            <w:vAlign w:val="center"/>
          </w:tcPr>
          <w:p w14:paraId="1A8541AA" w14:textId="56B47416" w:rsidR="00A10138" w:rsidRPr="00423CFF" w:rsidRDefault="00A10138" w:rsidP="007C7929">
            <w:pPr>
              <w:rPr>
                <w:rFonts w:cs="Times New Roman"/>
                <w:b/>
              </w:rPr>
            </w:pPr>
            <w:r>
              <w:rPr>
                <w:rFonts w:eastAsia="Times New Roman" w:cs="Times New Roman"/>
                <w:b/>
                <w:bCs/>
                <w:lang w:eastAsia="ar-SA"/>
              </w:rPr>
              <w:t>AKTIVNOST</w:t>
            </w:r>
          </w:p>
        </w:tc>
        <w:tc>
          <w:tcPr>
            <w:tcW w:w="8142" w:type="dxa"/>
            <w:gridSpan w:val="2"/>
            <w:shd w:val="clear" w:color="auto" w:fill="D4D4D4"/>
            <w:vAlign w:val="center"/>
          </w:tcPr>
          <w:p w14:paraId="1E51B8F2" w14:textId="153C88BA" w:rsidR="00B97698" w:rsidRPr="00B97698" w:rsidRDefault="00B97698" w:rsidP="007C7929">
            <w:pPr>
              <w:pStyle w:val="Odlomakpopisa"/>
              <w:ind w:hanging="718"/>
              <w:rPr>
                <w:rFonts w:cs="Times New Roman"/>
                <w:b/>
                <w:szCs w:val="24"/>
              </w:rPr>
            </w:pPr>
            <w:r w:rsidRPr="00B97698">
              <w:rPr>
                <w:rFonts w:cs="Times New Roman"/>
                <w:b/>
                <w:szCs w:val="24"/>
              </w:rPr>
              <w:t xml:space="preserve">R 2541-04  Intelektualne i ostale usluge                                     </w:t>
            </w:r>
            <w:r>
              <w:rPr>
                <w:rFonts w:cs="Times New Roman"/>
                <w:b/>
                <w:szCs w:val="24"/>
              </w:rPr>
              <w:t xml:space="preserve">    </w:t>
            </w:r>
            <w:r w:rsidRPr="00B97698">
              <w:rPr>
                <w:rFonts w:cs="Times New Roman"/>
                <w:b/>
                <w:szCs w:val="24"/>
              </w:rPr>
              <w:t xml:space="preserve">400,00 </w:t>
            </w:r>
            <w:r>
              <w:t xml:space="preserve">  </w:t>
            </w:r>
            <w:proofErr w:type="spellStart"/>
            <w:r w:rsidRPr="00B97698">
              <w:rPr>
                <w:rFonts w:cs="Times New Roman"/>
                <w:b/>
                <w:szCs w:val="24"/>
              </w:rPr>
              <w:t>eur</w:t>
            </w:r>
            <w:proofErr w:type="spellEnd"/>
          </w:p>
          <w:p w14:paraId="4030D2C3" w14:textId="74F05341" w:rsidR="00B97698" w:rsidRPr="00B97698" w:rsidRDefault="00B97698" w:rsidP="007C7929">
            <w:pPr>
              <w:pStyle w:val="Odlomakpopisa"/>
              <w:ind w:hanging="718"/>
              <w:rPr>
                <w:rFonts w:cs="Times New Roman"/>
                <w:b/>
                <w:szCs w:val="24"/>
              </w:rPr>
            </w:pPr>
            <w:r w:rsidRPr="00B97698">
              <w:rPr>
                <w:rFonts w:cs="Times New Roman"/>
                <w:b/>
                <w:szCs w:val="24"/>
              </w:rPr>
              <w:t xml:space="preserve">R 2544-09 </w:t>
            </w:r>
            <w:r>
              <w:rPr>
                <w:rFonts w:cs="Times New Roman"/>
                <w:b/>
                <w:szCs w:val="24"/>
              </w:rPr>
              <w:t xml:space="preserve"> </w:t>
            </w:r>
            <w:r w:rsidRPr="00B97698">
              <w:rPr>
                <w:rFonts w:cs="Times New Roman"/>
                <w:b/>
                <w:szCs w:val="24"/>
              </w:rPr>
              <w:t xml:space="preserve">Sred. za </w:t>
            </w:r>
            <w:proofErr w:type="spellStart"/>
            <w:r w:rsidRPr="00B97698">
              <w:rPr>
                <w:rFonts w:cs="Times New Roman"/>
                <w:b/>
                <w:szCs w:val="24"/>
              </w:rPr>
              <w:t>nakn</w:t>
            </w:r>
            <w:proofErr w:type="spellEnd"/>
            <w:r w:rsidRPr="00B97698">
              <w:rPr>
                <w:rFonts w:cs="Times New Roman"/>
                <w:b/>
                <w:szCs w:val="24"/>
              </w:rPr>
              <w:t xml:space="preserve">. </w:t>
            </w:r>
            <w:proofErr w:type="spellStart"/>
            <w:r w:rsidRPr="00B97698">
              <w:rPr>
                <w:rFonts w:cs="Times New Roman"/>
                <w:b/>
                <w:szCs w:val="24"/>
              </w:rPr>
              <w:t>vl</w:t>
            </w:r>
            <w:proofErr w:type="spellEnd"/>
            <w:r w:rsidRPr="00B97698">
              <w:rPr>
                <w:rFonts w:cs="Times New Roman"/>
                <w:b/>
                <w:szCs w:val="24"/>
              </w:rPr>
              <w:t xml:space="preserve">. </w:t>
            </w:r>
            <w:proofErr w:type="spellStart"/>
            <w:r w:rsidRPr="00B97698">
              <w:rPr>
                <w:rFonts w:cs="Times New Roman"/>
                <w:b/>
                <w:szCs w:val="24"/>
              </w:rPr>
              <w:t>zemlj</w:t>
            </w:r>
            <w:proofErr w:type="spellEnd"/>
            <w:r w:rsidRPr="00B97698">
              <w:rPr>
                <w:rFonts w:cs="Times New Roman"/>
                <w:b/>
                <w:szCs w:val="24"/>
              </w:rPr>
              <w:t xml:space="preserve">. bez prava vlasništva    </w:t>
            </w:r>
            <w:r>
              <w:rPr>
                <w:rFonts w:cs="Times New Roman"/>
                <w:b/>
                <w:szCs w:val="24"/>
              </w:rPr>
              <w:t xml:space="preserve">   </w:t>
            </w:r>
            <w:r w:rsidRPr="00B97698">
              <w:rPr>
                <w:rFonts w:cs="Times New Roman"/>
                <w:b/>
                <w:szCs w:val="24"/>
              </w:rPr>
              <w:t xml:space="preserve"> 34</w:t>
            </w:r>
            <w:r>
              <w:rPr>
                <w:rFonts w:cs="Times New Roman"/>
                <w:b/>
                <w:szCs w:val="24"/>
              </w:rPr>
              <w:t>.</w:t>
            </w:r>
            <w:r w:rsidRPr="00B97698">
              <w:rPr>
                <w:rFonts w:cs="Times New Roman"/>
                <w:b/>
                <w:szCs w:val="24"/>
              </w:rPr>
              <w:t xml:space="preserve">852,09 </w:t>
            </w:r>
            <w:r>
              <w:t xml:space="preserve"> </w:t>
            </w:r>
            <w:proofErr w:type="spellStart"/>
            <w:r w:rsidRPr="00B97698">
              <w:rPr>
                <w:rFonts w:cs="Times New Roman"/>
                <w:b/>
                <w:szCs w:val="24"/>
              </w:rPr>
              <w:t>eur</w:t>
            </w:r>
            <w:proofErr w:type="spellEnd"/>
          </w:p>
          <w:p w14:paraId="2C125B2F" w14:textId="6B4AE464" w:rsidR="00B97698" w:rsidRPr="00B97698" w:rsidRDefault="00B97698" w:rsidP="007C7929">
            <w:pPr>
              <w:pStyle w:val="Odlomakpopisa"/>
              <w:ind w:hanging="718"/>
              <w:rPr>
                <w:rFonts w:cs="Times New Roman"/>
                <w:b/>
                <w:szCs w:val="24"/>
              </w:rPr>
            </w:pPr>
            <w:r w:rsidRPr="00B97698">
              <w:rPr>
                <w:rFonts w:cs="Times New Roman"/>
                <w:b/>
                <w:szCs w:val="24"/>
              </w:rPr>
              <w:t xml:space="preserve">R 2546-01  Donacije i pomoći za razvoj lovstva                  </w:t>
            </w:r>
            <w:r>
              <w:rPr>
                <w:rFonts w:cs="Times New Roman"/>
                <w:b/>
                <w:szCs w:val="24"/>
              </w:rPr>
              <w:t xml:space="preserve">    </w:t>
            </w:r>
            <w:r w:rsidRPr="00B97698">
              <w:rPr>
                <w:rFonts w:cs="Times New Roman"/>
                <w:b/>
                <w:szCs w:val="24"/>
              </w:rPr>
              <w:t xml:space="preserve">  68</w:t>
            </w:r>
            <w:r>
              <w:rPr>
                <w:rFonts w:cs="Times New Roman"/>
                <w:b/>
                <w:szCs w:val="24"/>
              </w:rPr>
              <w:t>.</w:t>
            </w:r>
            <w:r w:rsidRPr="00B97698">
              <w:rPr>
                <w:rFonts w:cs="Times New Roman"/>
                <w:b/>
                <w:szCs w:val="24"/>
              </w:rPr>
              <w:t>848,31</w:t>
            </w:r>
            <w:r>
              <w:t xml:space="preserve">  </w:t>
            </w:r>
            <w:proofErr w:type="spellStart"/>
            <w:r w:rsidRPr="00B97698">
              <w:rPr>
                <w:rFonts w:cs="Times New Roman"/>
                <w:b/>
                <w:szCs w:val="24"/>
              </w:rPr>
              <w:t>eur</w:t>
            </w:r>
            <w:proofErr w:type="spellEnd"/>
          </w:p>
          <w:p w14:paraId="52259AC2" w14:textId="500A3718" w:rsidR="00A10138" w:rsidRPr="00A10138" w:rsidRDefault="00B97698" w:rsidP="007C7929">
            <w:pPr>
              <w:pStyle w:val="Odlomakpopisa"/>
              <w:ind w:left="0" w:firstLine="2"/>
              <w:rPr>
                <w:rFonts w:cs="Times New Roman"/>
                <w:b/>
                <w:szCs w:val="24"/>
              </w:rPr>
            </w:pPr>
            <w:r w:rsidRPr="00B97698">
              <w:rPr>
                <w:rFonts w:cs="Times New Roman"/>
                <w:b/>
                <w:szCs w:val="24"/>
              </w:rPr>
              <w:t xml:space="preserve">R 5406-1    Ostale usluge                                                         </w:t>
            </w:r>
            <w:r w:rsidR="007044A8">
              <w:rPr>
                <w:rFonts w:cs="Times New Roman"/>
                <w:b/>
                <w:szCs w:val="24"/>
              </w:rPr>
              <w:t xml:space="preserve">    </w:t>
            </w:r>
            <w:r w:rsidRPr="00B97698">
              <w:rPr>
                <w:rFonts w:cs="Times New Roman"/>
                <w:b/>
                <w:szCs w:val="24"/>
              </w:rPr>
              <w:t>20</w:t>
            </w:r>
            <w:r w:rsidR="007044A8">
              <w:rPr>
                <w:rFonts w:cs="Times New Roman"/>
                <w:b/>
                <w:szCs w:val="24"/>
              </w:rPr>
              <w:t>.</w:t>
            </w:r>
            <w:r w:rsidRPr="00B97698">
              <w:rPr>
                <w:rFonts w:cs="Times New Roman"/>
                <w:b/>
                <w:szCs w:val="24"/>
              </w:rPr>
              <w:t xml:space="preserve">000,00 </w:t>
            </w:r>
            <w:r>
              <w:t xml:space="preserve">  </w:t>
            </w:r>
            <w:proofErr w:type="spellStart"/>
            <w:r w:rsidRPr="00B97698">
              <w:rPr>
                <w:rFonts w:cs="Times New Roman"/>
                <w:b/>
                <w:szCs w:val="24"/>
              </w:rPr>
              <w:t>eur</w:t>
            </w:r>
            <w:proofErr w:type="spellEnd"/>
          </w:p>
        </w:tc>
      </w:tr>
      <w:tr w:rsidR="00A10138" w:rsidRPr="00D33070" w14:paraId="5797C8A5" w14:textId="3645D548" w:rsidTr="007C7929">
        <w:trPr>
          <w:trHeight w:val="557"/>
        </w:trPr>
        <w:tc>
          <w:tcPr>
            <w:tcW w:w="2306" w:type="dxa"/>
            <w:vAlign w:val="center"/>
          </w:tcPr>
          <w:p w14:paraId="301F906B" w14:textId="77777777" w:rsidR="00A10138" w:rsidRDefault="00A10138" w:rsidP="007C7929">
            <w:pPr>
              <w:keepNext/>
              <w:rPr>
                <w:rFonts w:eastAsia="Times New Roman" w:cs="Times New Roman"/>
                <w:b/>
                <w:bCs/>
                <w:lang w:eastAsia="ar-SA"/>
              </w:rPr>
            </w:pPr>
          </w:p>
          <w:p w14:paraId="2A0331BC" w14:textId="45F41C88" w:rsidR="00A10138" w:rsidRPr="00423CFF" w:rsidRDefault="00A10138" w:rsidP="007C7929">
            <w:pPr>
              <w:rPr>
                <w:rFonts w:cs="Times New Roman"/>
                <w:b/>
              </w:rPr>
            </w:pPr>
            <w:r w:rsidRPr="009F5C5A">
              <w:rPr>
                <w:rFonts w:eastAsia="Times New Roman" w:cs="Times New Roman"/>
                <w:b/>
                <w:bCs/>
                <w:lang w:eastAsia="ar-SA"/>
              </w:rPr>
              <w:t>CILJ PROGRAMA</w:t>
            </w:r>
          </w:p>
        </w:tc>
        <w:tc>
          <w:tcPr>
            <w:tcW w:w="8142" w:type="dxa"/>
            <w:gridSpan w:val="2"/>
          </w:tcPr>
          <w:p w14:paraId="5A85B541" w14:textId="77777777" w:rsidR="007044A8" w:rsidRPr="007044A8" w:rsidRDefault="007044A8" w:rsidP="007C7929">
            <w:pPr>
              <w:jc w:val="both"/>
              <w:rPr>
                <w:rFonts w:cs="Times New Roman"/>
              </w:rPr>
            </w:pPr>
            <w:r w:rsidRPr="007044A8">
              <w:rPr>
                <w:rFonts w:cs="Times New Roman"/>
              </w:rPr>
              <w:t>Ovim Programom potiče se dobro gospodarenje lovištima i razvoj lovstva na području Sisačko-moslavačke županije, na čijem prostoru je uspostavljeno ukupno 28 državnih i 38 zajedničkih lovišta.</w:t>
            </w:r>
          </w:p>
          <w:p w14:paraId="568769FC" w14:textId="77777777" w:rsidR="007044A8" w:rsidRPr="007044A8" w:rsidRDefault="007044A8" w:rsidP="007C7929">
            <w:pPr>
              <w:jc w:val="both"/>
              <w:rPr>
                <w:rFonts w:cs="Times New Roman"/>
              </w:rPr>
            </w:pPr>
          </w:p>
          <w:p w14:paraId="3013ED3F" w14:textId="23F9CD8D" w:rsidR="00A10138" w:rsidRPr="00423CFF" w:rsidRDefault="007044A8" w:rsidP="007C7929">
            <w:pPr>
              <w:jc w:val="both"/>
              <w:rPr>
                <w:rFonts w:cs="Times New Roman"/>
                <w:b/>
              </w:rPr>
            </w:pPr>
            <w:r w:rsidRPr="007044A8">
              <w:rPr>
                <w:rFonts w:cs="Times New Roman"/>
              </w:rPr>
              <w:t xml:space="preserve">Cilj ovog Programa je unapređenje cjelokupnog stanja u lovištima, kako na planu biološke i ekološke ravnoteže prirodnog staništa i matičnog fonda autohtone </w:t>
            </w:r>
            <w:r w:rsidRPr="007044A8">
              <w:rPr>
                <w:rFonts w:cs="Times New Roman"/>
              </w:rPr>
              <w:lastRenderedPageBreak/>
              <w:t xml:space="preserve">divljači i ostalih životinjskih vrsta, </w:t>
            </w:r>
            <w:proofErr w:type="spellStart"/>
            <w:r w:rsidRPr="007044A8">
              <w:rPr>
                <w:rFonts w:cs="Times New Roman"/>
              </w:rPr>
              <w:t>lovnogospodarskih</w:t>
            </w:r>
            <w:proofErr w:type="spellEnd"/>
            <w:r w:rsidRPr="007044A8">
              <w:rPr>
                <w:rFonts w:cs="Times New Roman"/>
              </w:rPr>
              <w:t xml:space="preserve"> i </w:t>
            </w:r>
            <w:proofErr w:type="spellStart"/>
            <w:r w:rsidRPr="007044A8">
              <w:rPr>
                <w:rFonts w:cs="Times New Roman"/>
              </w:rPr>
              <w:t>lovnotehničkih</w:t>
            </w:r>
            <w:proofErr w:type="spellEnd"/>
            <w:r w:rsidRPr="007044A8">
              <w:rPr>
                <w:rFonts w:cs="Times New Roman"/>
              </w:rPr>
              <w:t xml:space="preserve"> objekata, mjera za sprečavanje širenja zaraznih bolesti, razvoja lovnog turizma, propisanog skladištenja i prometa divljači, tako i na planu nabave potrebnih sredstava i poduzimanje svih mjera zaštite od šteta koje divljač prouzroči u lovištima.</w:t>
            </w:r>
          </w:p>
        </w:tc>
      </w:tr>
      <w:tr w:rsidR="00A10138" w:rsidRPr="00D33070" w14:paraId="496CEAFD" w14:textId="60E4FA7B" w:rsidTr="007C7929">
        <w:trPr>
          <w:trHeight w:val="557"/>
        </w:trPr>
        <w:tc>
          <w:tcPr>
            <w:tcW w:w="2306" w:type="dxa"/>
            <w:vAlign w:val="center"/>
          </w:tcPr>
          <w:p w14:paraId="4A3409E8" w14:textId="73DC79FA" w:rsidR="00A10138" w:rsidRPr="00423CFF" w:rsidRDefault="007044A8" w:rsidP="007C7929">
            <w:pPr>
              <w:rPr>
                <w:rFonts w:cs="Times New Roman"/>
                <w:b/>
              </w:rPr>
            </w:pPr>
            <w:r w:rsidRPr="007044A8">
              <w:rPr>
                <w:rFonts w:eastAsia="Times New Roman" w:cs="Times New Roman"/>
                <w:b/>
                <w:bCs/>
                <w:lang w:eastAsia="ar-SA"/>
              </w:rPr>
              <w:lastRenderedPageBreak/>
              <w:t>OPIS PROGRAMA</w:t>
            </w:r>
          </w:p>
        </w:tc>
        <w:tc>
          <w:tcPr>
            <w:tcW w:w="8142" w:type="dxa"/>
            <w:gridSpan w:val="2"/>
            <w:vAlign w:val="center"/>
          </w:tcPr>
          <w:p w14:paraId="37A019AD" w14:textId="77777777" w:rsidR="007044A8" w:rsidRPr="007044A8" w:rsidRDefault="007044A8" w:rsidP="007C7929">
            <w:pPr>
              <w:jc w:val="both"/>
              <w:rPr>
                <w:rFonts w:cs="Times New Roman"/>
                <w:b/>
                <w:bCs/>
              </w:rPr>
            </w:pPr>
            <w:r w:rsidRPr="007044A8">
              <w:rPr>
                <w:rFonts w:cs="Times New Roman"/>
                <w:b/>
                <w:bCs/>
              </w:rPr>
              <w:t>Aktivnost A 100001 Poticanje razvoja lovstva</w:t>
            </w:r>
          </w:p>
          <w:p w14:paraId="1405D672" w14:textId="77777777" w:rsidR="007044A8" w:rsidRPr="007044A8" w:rsidRDefault="007044A8" w:rsidP="007C7929">
            <w:pPr>
              <w:jc w:val="both"/>
              <w:rPr>
                <w:rFonts w:cs="Times New Roman"/>
              </w:rPr>
            </w:pPr>
          </w:p>
          <w:p w14:paraId="3F0089AA" w14:textId="7DDF9843" w:rsidR="007044A8" w:rsidRPr="007044A8" w:rsidRDefault="007044A8" w:rsidP="007C7929">
            <w:pPr>
              <w:jc w:val="both"/>
              <w:rPr>
                <w:rFonts w:cs="Times New Roman"/>
              </w:rPr>
            </w:pPr>
            <w:r w:rsidRPr="007044A8">
              <w:rPr>
                <w:rFonts w:cs="Times New Roman"/>
              </w:rPr>
              <w:t>Provedba ovog Programa temelji se na odredbama Zakona o lovstvu (NN 99/18, 32/19, 32/20,</w:t>
            </w:r>
            <w:r>
              <w:rPr>
                <w:rFonts w:cs="Times New Roman"/>
              </w:rPr>
              <w:t xml:space="preserve"> </w:t>
            </w:r>
            <w:r w:rsidRPr="007044A8">
              <w:rPr>
                <w:rFonts w:cs="Times New Roman"/>
              </w:rPr>
              <w:t>127/24).</w:t>
            </w:r>
          </w:p>
          <w:p w14:paraId="12AE05B8" w14:textId="77777777" w:rsidR="007044A8" w:rsidRPr="007044A8" w:rsidRDefault="007044A8" w:rsidP="007C7929">
            <w:pPr>
              <w:jc w:val="both"/>
              <w:rPr>
                <w:rFonts w:cs="Times New Roman"/>
              </w:rPr>
            </w:pPr>
            <w:r w:rsidRPr="007044A8">
              <w:rPr>
                <w:rFonts w:cs="Times New Roman"/>
              </w:rPr>
              <w:t xml:space="preserve">Proračunska sredstva Sisačko-moslavačke županije za provedbu ovog Programa prihoduju se kroz uplaćene </w:t>
            </w:r>
            <w:proofErr w:type="spellStart"/>
            <w:r w:rsidRPr="007044A8">
              <w:rPr>
                <w:rFonts w:cs="Times New Roman"/>
              </w:rPr>
              <w:t>lovozakupnine</w:t>
            </w:r>
            <w:proofErr w:type="spellEnd"/>
            <w:r w:rsidRPr="007044A8">
              <w:rPr>
                <w:rFonts w:cs="Times New Roman"/>
              </w:rPr>
              <w:t xml:space="preserve"> te se kao takva i namjenski troše u svrhu provedbe Programa.</w:t>
            </w:r>
          </w:p>
          <w:p w14:paraId="391E17D8" w14:textId="77777777" w:rsidR="007044A8" w:rsidRPr="007044A8" w:rsidRDefault="007044A8" w:rsidP="007C7929">
            <w:pPr>
              <w:jc w:val="both"/>
              <w:rPr>
                <w:rFonts w:cs="Times New Roman"/>
              </w:rPr>
            </w:pPr>
            <w:r w:rsidRPr="007044A8">
              <w:rPr>
                <w:rFonts w:cs="Times New Roman"/>
              </w:rPr>
              <w:t>Isplata naknada vlasnicima zemljišta bez prava lova obavlja se na temelju pojedinačnih zahtjeva upućenih od strane navedenih vlasnika zemljišta.</w:t>
            </w:r>
          </w:p>
          <w:p w14:paraId="5285958E" w14:textId="77777777" w:rsidR="007044A8" w:rsidRPr="007044A8" w:rsidRDefault="007044A8" w:rsidP="007C7929">
            <w:pPr>
              <w:jc w:val="both"/>
              <w:rPr>
                <w:rFonts w:cs="Times New Roman"/>
              </w:rPr>
            </w:pPr>
          </w:p>
          <w:p w14:paraId="69C74B7D" w14:textId="77777777" w:rsidR="007044A8" w:rsidRPr="007044A8" w:rsidRDefault="007044A8" w:rsidP="007C7929">
            <w:pPr>
              <w:jc w:val="both"/>
              <w:rPr>
                <w:rFonts w:cs="Times New Roman"/>
              </w:rPr>
            </w:pPr>
            <w:r w:rsidRPr="007044A8">
              <w:rPr>
                <w:rFonts w:cs="Times New Roman"/>
              </w:rPr>
              <w:t xml:space="preserve">Na temelju Javnog poziva za sufinanciranje razvoja lovstva na području Sisačko-moslavačke županije za 2025. godine dodijeljene su donacije </w:t>
            </w:r>
            <w:proofErr w:type="spellStart"/>
            <w:r w:rsidRPr="007044A8">
              <w:rPr>
                <w:rFonts w:cs="Times New Roman"/>
              </w:rPr>
              <w:t>lovoovlaštenicima</w:t>
            </w:r>
            <w:proofErr w:type="spellEnd"/>
            <w:r w:rsidRPr="007044A8">
              <w:rPr>
                <w:rFonts w:cs="Times New Roman"/>
              </w:rPr>
              <w:t xml:space="preserve"> lovišta na području Sisačko-moslavačke županije u svrhu provođenja mjera za razvoj i unapređenje lovstva te za sprečavanje šteta od divljači i na divljači.</w:t>
            </w:r>
          </w:p>
          <w:p w14:paraId="1DA7F1A0" w14:textId="63352096" w:rsidR="007044A8" w:rsidRPr="007044A8" w:rsidRDefault="007044A8" w:rsidP="007C7929">
            <w:pPr>
              <w:jc w:val="both"/>
              <w:rPr>
                <w:rFonts w:cs="Times New Roman"/>
              </w:rPr>
            </w:pPr>
            <w:r w:rsidRPr="007044A8">
              <w:rPr>
                <w:rFonts w:cs="Times New Roman"/>
              </w:rPr>
              <w:t xml:space="preserve">U svrhu promocije razvoja lovstva na ovom području Sisačko-moslavačka županija je u partnerstvu s Lovačkim savezom SMŽ sufinancirala program obilježbe Sv, Huberta (zaštitnika lovaca) za 2025. godinu u iznosu od 20 000,00 </w:t>
            </w:r>
            <w:r>
              <w:rPr>
                <w:rFonts w:cs="Times New Roman"/>
              </w:rPr>
              <w:t>eura</w:t>
            </w:r>
            <w:r w:rsidRPr="007044A8">
              <w:rPr>
                <w:rFonts w:cs="Times New Roman"/>
              </w:rPr>
              <w:t>.</w:t>
            </w:r>
          </w:p>
          <w:p w14:paraId="4B6A2D7B" w14:textId="06D8CD8A" w:rsidR="00A10138" w:rsidRPr="00A10138" w:rsidRDefault="007044A8" w:rsidP="007C7929">
            <w:pPr>
              <w:jc w:val="both"/>
              <w:rPr>
                <w:rFonts w:cs="Times New Roman"/>
              </w:rPr>
            </w:pPr>
            <w:r w:rsidRPr="007044A8">
              <w:rPr>
                <w:rFonts w:cs="Times New Roman"/>
              </w:rPr>
              <w:t>Za rad Stručne komisije za zajednička lovišta SMŽ planirano je u ovoj godini ukupno 400,00 €</w:t>
            </w:r>
            <w:r>
              <w:t xml:space="preserve"> </w:t>
            </w:r>
            <w:r w:rsidRPr="007044A8">
              <w:rPr>
                <w:rFonts w:cs="Times New Roman"/>
              </w:rPr>
              <w:t>eura.</w:t>
            </w:r>
          </w:p>
        </w:tc>
      </w:tr>
      <w:tr w:rsidR="00A10138" w:rsidRPr="00D33070" w14:paraId="385124DD" w14:textId="108F44FB" w:rsidTr="007C7929">
        <w:trPr>
          <w:trHeight w:val="557"/>
        </w:trPr>
        <w:tc>
          <w:tcPr>
            <w:tcW w:w="2306" w:type="dxa"/>
            <w:vAlign w:val="center"/>
          </w:tcPr>
          <w:p w14:paraId="2AC08F96" w14:textId="1CAECD3C" w:rsidR="00A10138" w:rsidRPr="00423CFF" w:rsidRDefault="007044A8" w:rsidP="007C7929">
            <w:pPr>
              <w:jc w:val="both"/>
              <w:rPr>
                <w:rFonts w:cs="Times New Roman"/>
                <w:b/>
              </w:rPr>
            </w:pPr>
            <w:r w:rsidRPr="007044A8">
              <w:rPr>
                <w:rFonts w:eastAsia="Times New Roman" w:cs="Times New Roman"/>
                <w:b/>
                <w:bCs/>
                <w:lang w:eastAsia="ar-SA"/>
              </w:rPr>
              <w:t>OBRAZLOŽENJE PROGRAMA KROZ CILJEVE KOJI ĆE SE OSTVARITI PROVEDBOM PROGRAMA</w:t>
            </w:r>
          </w:p>
        </w:tc>
        <w:tc>
          <w:tcPr>
            <w:tcW w:w="8142" w:type="dxa"/>
            <w:gridSpan w:val="2"/>
            <w:vAlign w:val="center"/>
          </w:tcPr>
          <w:p w14:paraId="0D1EA414" w14:textId="77777777" w:rsidR="007044A8" w:rsidRPr="007044A8" w:rsidRDefault="007044A8" w:rsidP="007C7929">
            <w:pPr>
              <w:jc w:val="both"/>
              <w:rPr>
                <w:rFonts w:cs="Times New Roman"/>
              </w:rPr>
            </w:pPr>
            <w:r w:rsidRPr="007044A8">
              <w:rPr>
                <w:rFonts w:cs="Times New Roman"/>
              </w:rPr>
              <w:t>Provedbom ovog Programa doprinosit će se ostvarivanju posebnog cilja iz Plana razvoja Sisačko-moslavačke županije za razdoblje do 2027. i to:</w:t>
            </w:r>
          </w:p>
          <w:p w14:paraId="6B893AFA" w14:textId="77777777" w:rsidR="007044A8" w:rsidRPr="007044A8" w:rsidRDefault="007044A8" w:rsidP="007C7929">
            <w:pPr>
              <w:jc w:val="both"/>
              <w:rPr>
                <w:rFonts w:cs="Times New Roman"/>
              </w:rPr>
            </w:pPr>
          </w:p>
          <w:p w14:paraId="0AA86D01" w14:textId="77777777" w:rsidR="007044A8" w:rsidRPr="007044A8" w:rsidRDefault="007044A8" w:rsidP="007C7929">
            <w:pPr>
              <w:jc w:val="both"/>
              <w:rPr>
                <w:rFonts w:cs="Times New Roman"/>
              </w:rPr>
            </w:pPr>
            <w:r w:rsidRPr="007044A8">
              <w:rPr>
                <w:rFonts w:cs="Times New Roman"/>
              </w:rPr>
              <w:t>PC6 Razvoj održive poljoprivrede (Povećanje konkurentnosti poljoprivredne proizvodnje)</w:t>
            </w:r>
          </w:p>
          <w:p w14:paraId="7A6A6D4B" w14:textId="77777777" w:rsidR="007044A8" w:rsidRPr="007044A8" w:rsidRDefault="007044A8" w:rsidP="007C7929">
            <w:pPr>
              <w:jc w:val="both"/>
              <w:rPr>
                <w:rFonts w:cs="Times New Roman"/>
              </w:rPr>
            </w:pPr>
          </w:p>
          <w:p w14:paraId="6356099A" w14:textId="5FEFBD59" w:rsidR="00A10138" w:rsidRPr="00423CFF" w:rsidRDefault="007044A8" w:rsidP="007C7929">
            <w:pPr>
              <w:jc w:val="both"/>
              <w:rPr>
                <w:rFonts w:cs="Times New Roman"/>
                <w:b/>
              </w:rPr>
            </w:pPr>
            <w:r w:rsidRPr="007044A8">
              <w:rPr>
                <w:rFonts w:cs="Times New Roman"/>
              </w:rPr>
              <w:t xml:space="preserve">        MJERA 6.4. Potpore korisnicima prava lova</w:t>
            </w:r>
          </w:p>
        </w:tc>
      </w:tr>
      <w:tr w:rsidR="00A10138" w:rsidRPr="00D33070" w14:paraId="1FC68CFF" w14:textId="4EA56ABA" w:rsidTr="007C7929">
        <w:trPr>
          <w:trHeight w:val="557"/>
        </w:trPr>
        <w:tc>
          <w:tcPr>
            <w:tcW w:w="2306" w:type="dxa"/>
            <w:vAlign w:val="center"/>
          </w:tcPr>
          <w:p w14:paraId="0CC29479" w14:textId="1976D1C9" w:rsidR="00A10138" w:rsidRPr="00423CFF" w:rsidRDefault="007044A8" w:rsidP="007C7929">
            <w:pPr>
              <w:rPr>
                <w:rFonts w:cs="Times New Roman"/>
                <w:b/>
              </w:rPr>
            </w:pPr>
            <w:r w:rsidRPr="007044A8">
              <w:rPr>
                <w:rFonts w:eastAsia="Times New Roman" w:cs="Times New Roman"/>
                <w:b/>
                <w:bCs/>
                <w:lang w:eastAsia="ar-SA"/>
              </w:rPr>
              <w:t>POSTIGNUTI CILJEVI I REZULTATI PROGRAMA TEMELJENI NA POKAZATELJIMA USPJEŠNOSTI</w:t>
            </w:r>
          </w:p>
        </w:tc>
        <w:tc>
          <w:tcPr>
            <w:tcW w:w="8142" w:type="dxa"/>
            <w:gridSpan w:val="2"/>
          </w:tcPr>
          <w:p w14:paraId="3AFC3E7B" w14:textId="7BE447E1" w:rsidR="00A10138" w:rsidRPr="00423CFF" w:rsidRDefault="007044A8" w:rsidP="007C7929">
            <w:pPr>
              <w:rPr>
                <w:rFonts w:cs="Times New Roman"/>
                <w:b/>
              </w:rPr>
            </w:pPr>
            <w:r w:rsidRPr="007044A8">
              <w:rPr>
                <w:rFonts w:cs="Times New Roman"/>
              </w:rPr>
              <w:t>Pokazatelji uspješnosti provedbe Programa utvrđivat će se kroz indikatore broja korisnika poticajnih sredstava namijenjenih za provedbu mjera iz ovog Programa, a koja će Sisačko-moslavačka županija dodjeljivati putem provedenog Javnog poziva, kao i broja vlasnika zemljišta bez prava lova kojima će biti isplaćene naknade za prouzročene štete na tim zemljištima.</w:t>
            </w:r>
          </w:p>
        </w:tc>
      </w:tr>
      <w:tr w:rsidR="007044A8" w:rsidRPr="00D33070" w14:paraId="08BE4996" w14:textId="77777777" w:rsidTr="007C7929">
        <w:trPr>
          <w:trHeight w:val="510"/>
        </w:trPr>
        <w:tc>
          <w:tcPr>
            <w:tcW w:w="2306" w:type="dxa"/>
            <w:shd w:val="clear" w:color="auto" w:fill="D4D4D4"/>
          </w:tcPr>
          <w:p w14:paraId="08C3E831" w14:textId="1BEA81BB" w:rsidR="007044A8" w:rsidRPr="007044A8" w:rsidRDefault="007044A8" w:rsidP="007C7929">
            <w:pPr>
              <w:keepNext/>
              <w:widowControl/>
              <w:suppressAutoHyphens w:val="0"/>
              <w:rPr>
                <w:rFonts w:eastAsia="Times New Roman" w:cs="Times New Roman"/>
                <w:b/>
                <w:bCs/>
                <w:lang w:eastAsia="ar-SA" w:bidi="ar-SA"/>
              </w:rPr>
            </w:pPr>
            <w:r w:rsidRPr="007044A8">
              <w:rPr>
                <w:rFonts w:eastAsia="Times New Roman" w:cs="Times New Roman"/>
                <w:b/>
                <w:bCs/>
                <w:lang w:eastAsia="ar-SA" w:bidi="ar-SA"/>
              </w:rPr>
              <w:t>NAZIV PROGRAMA</w:t>
            </w:r>
          </w:p>
        </w:tc>
        <w:tc>
          <w:tcPr>
            <w:tcW w:w="8142" w:type="dxa"/>
            <w:gridSpan w:val="2"/>
            <w:shd w:val="clear" w:color="auto" w:fill="D4D4D4"/>
            <w:vAlign w:val="center"/>
          </w:tcPr>
          <w:p w14:paraId="5EAF5E37" w14:textId="6B557591" w:rsidR="007044A8" w:rsidRPr="007044A8" w:rsidRDefault="007044A8" w:rsidP="007C7929">
            <w:pPr>
              <w:rPr>
                <w:rFonts w:cs="Times New Roman"/>
                <w:b/>
              </w:rPr>
            </w:pPr>
            <w:r w:rsidRPr="007044A8">
              <w:rPr>
                <w:rFonts w:cs="Times New Roman"/>
                <w:b/>
              </w:rPr>
              <w:t>Program 1003 Razvoj turizma</w:t>
            </w:r>
            <w:r>
              <w:rPr>
                <w:rFonts w:cs="Times New Roman"/>
                <w:b/>
              </w:rPr>
              <w:t xml:space="preserve">                     </w:t>
            </w:r>
            <w:r w:rsidR="0089495E">
              <w:rPr>
                <w:rFonts w:cs="Times New Roman"/>
                <w:b/>
              </w:rPr>
              <w:t xml:space="preserve">                               </w:t>
            </w:r>
            <w:r w:rsidRPr="007044A8">
              <w:rPr>
                <w:rFonts w:cs="Times New Roman"/>
                <w:b/>
              </w:rPr>
              <w:t>388</w:t>
            </w:r>
            <w:r w:rsidR="0089495E">
              <w:rPr>
                <w:rFonts w:cs="Times New Roman"/>
                <w:b/>
              </w:rPr>
              <w:t>.</w:t>
            </w:r>
            <w:r w:rsidRPr="007044A8">
              <w:rPr>
                <w:rFonts w:cs="Times New Roman"/>
                <w:b/>
              </w:rPr>
              <w:t xml:space="preserve">000,00 </w:t>
            </w:r>
            <w:proofErr w:type="spellStart"/>
            <w:r>
              <w:rPr>
                <w:rFonts w:cs="Times New Roman"/>
                <w:b/>
              </w:rPr>
              <w:t>eur</w:t>
            </w:r>
            <w:proofErr w:type="spellEnd"/>
          </w:p>
        </w:tc>
      </w:tr>
      <w:tr w:rsidR="007044A8" w:rsidRPr="00D33070" w14:paraId="685487CE" w14:textId="77777777" w:rsidTr="007C7929">
        <w:trPr>
          <w:trHeight w:val="557"/>
        </w:trPr>
        <w:tc>
          <w:tcPr>
            <w:tcW w:w="2306" w:type="dxa"/>
            <w:shd w:val="clear" w:color="auto" w:fill="D4D4D4"/>
            <w:vAlign w:val="center"/>
          </w:tcPr>
          <w:p w14:paraId="12633BAD" w14:textId="77777777" w:rsidR="007044A8" w:rsidRPr="007044A8" w:rsidRDefault="007044A8" w:rsidP="007C7929">
            <w:pPr>
              <w:keepNext/>
              <w:widowControl/>
              <w:suppressAutoHyphens w:val="0"/>
              <w:rPr>
                <w:rFonts w:eastAsia="Times New Roman" w:cs="Times New Roman"/>
                <w:b/>
                <w:bCs/>
                <w:lang w:eastAsia="ar-SA" w:bidi="ar-SA"/>
              </w:rPr>
            </w:pPr>
            <w:r w:rsidRPr="007044A8">
              <w:rPr>
                <w:rFonts w:eastAsia="Times New Roman" w:cs="Times New Roman"/>
                <w:b/>
                <w:bCs/>
                <w:lang w:eastAsia="ar-SA" w:bidi="ar-SA"/>
              </w:rPr>
              <w:t>AKTIVNOST</w:t>
            </w:r>
          </w:p>
          <w:p w14:paraId="7413B088" w14:textId="77777777" w:rsidR="007044A8" w:rsidRPr="007044A8" w:rsidRDefault="007044A8" w:rsidP="007C7929">
            <w:pPr>
              <w:rPr>
                <w:rFonts w:eastAsia="Times New Roman" w:cs="Times New Roman"/>
                <w:b/>
                <w:bCs/>
                <w:lang w:eastAsia="ar-SA"/>
              </w:rPr>
            </w:pPr>
          </w:p>
        </w:tc>
        <w:tc>
          <w:tcPr>
            <w:tcW w:w="8142" w:type="dxa"/>
            <w:gridSpan w:val="2"/>
            <w:shd w:val="clear" w:color="auto" w:fill="D4D4D4"/>
          </w:tcPr>
          <w:p w14:paraId="6C090CEF" w14:textId="1F27F015" w:rsidR="007044A8" w:rsidRPr="007044A8" w:rsidRDefault="007044A8" w:rsidP="007C7929">
            <w:pPr>
              <w:ind w:left="6939" w:hanging="6939"/>
              <w:rPr>
                <w:rFonts w:cs="Times New Roman"/>
                <w:b/>
              </w:rPr>
            </w:pPr>
            <w:r w:rsidRPr="007044A8">
              <w:rPr>
                <w:rFonts w:cs="Times New Roman"/>
                <w:b/>
              </w:rPr>
              <w:t xml:space="preserve">R2606-02 Poticanje prerade i plasmana lokalnih </w:t>
            </w:r>
            <w:proofErr w:type="spellStart"/>
            <w:r w:rsidRPr="007044A8">
              <w:rPr>
                <w:rFonts w:cs="Times New Roman"/>
                <w:b/>
              </w:rPr>
              <w:t>proiz</w:t>
            </w:r>
            <w:proofErr w:type="spellEnd"/>
            <w:r w:rsidRPr="007044A8">
              <w:rPr>
                <w:rFonts w:cs="Times New Roman"/>
                <w:b/>
              </w:rPr>
              <w:t xml:space="preserve">.-Kupujmo lokalno </w:t>
            </w:r>
            <w:r w:rsidR="00A04227">
              <w:rPr>
                <w:rFonts w:cs="Times New Roman"/>
                <w:b/>
              </w:rPr>
              <w:t xml:space="preserve">      0,00 </w:t>
            </w:r>
            <w:proofErr w:type="spellStart"/>
            <w:r w:rsidR="00A04227">
              <w:rPr>
                <w:rFonts w:cs="Times New Roman"/>
                <w:b/>
              </w:rPr>
              <w:t>eur</w:t>
            </w:r>
            <w:proofErr w:type="spellEnd"/>
            <w:r w:rsidRPr="007044A8">
              <w:rPr>
                <w:rFonts w:cs="Times New Roman"/>
                <w:b/>
              </w:rPr>
              <w:t xml:space="preserve">                                                                                               </w:t>
            </w:r>
            <w:r w:rsidR="00A04227">
              <w:rPr>
                <w:rFonts w:cs="Times New Roman"/>
                <w:b/>
              </w:rPr>
              <w:t xml:space="preserve">                     </w:t>
            </w:r>
          </w:p>
          <w:p w14:paraId="32685A14" w14:textId="21CE4385" w:rsidR="007044A8" w:rsidRPr="00A04227" w:rsidRDefault="007044A8" w:rsidP="007C7929">
            <w:pPr>
              <w:rPr>
                <w:rFonts w:cs="Times New Roman"/>
                <w:b/>
              </w:rPr>
            </w:pPr>
            <w:r w:rsidRPr="007044A8">
              <w:rPr>
                <w:rFonts w:cs="Times New Roman"/>
                <w:b/>
              </w:rPr>
              <w:t xml:space="preserve">R2607-1 Sredstva za sufinanciranje rada TZ SMŽ              </w:t>
            </w:r>
            <w:r w:rsidR="00A04227">
              <w:rPr>
                <w:rFonts w:cs="Times New Roman"/>
                <w:b/>
              </w:rPr>
              <w:t xml:space="preserve">     </w:t>
            </w:r>
            <w:r w:rsidRPr="007044A8">
              <w:rPr>
                <w:rFonts w:cs="Times New Roman"/>
                <w:b/>
              </w:rPr>
              <w:t>188</w:t>
            </w:r>
            <w:r w:rsidR="00A04227">
              <w:rPr>
                <w:rFonts w:cs="Times New Roman"/>
                <w:b/>
              </w:rPr>
              <w:t>.</w:t>
            </w:r>
            <w:r w:rsidRPr="007044A8">
              <w:rPr>
                <w:rFonts w:cs="Times New Roman"/>
                <w:b/>
              </w:rPr>
              <w:t xml:space="preserve">000,00 </w:t>
            </w:r>
            <w:r w:rsidR="00A04227">
              <w:t xml:space="preserve"> </w:t>
            </w:r>
            <w:proofErr w:type="spellStart"/>
            <w:r w:rsidR="00A04227" w:rsidRPr="00A04227">
              <w:rPr>
                <w:rFonts w:cs="Times New Roman"/>
                <w:b/>
              </w:rPr>
              <w:t>eur</w:t>
            </w:r>
            <w:proofErr w:type="spellEnd"/>
            <w:r w:rsidR="00A04227" w:rsidRPr="00A04227">
              <w:rPr>
                <w:rFonts w:cs="Times New Roman"/>
                <w:b/>
              </w:rPr>
              <w:t xml:space="preserve"> </w:t>
            </w:r>
            <w:r w:rsidRPr="007044A8">
              <w:rPr>
                <w:rFonts w:cs="Times New Roman"/>
                <w:b/>
              </w:rPr>
              <w:t xml:space="preserve">R2608-1 Unapređenje turističke ponude                             </w:t>
            </w:r>
            <w:r w:rsidR="00A04227">
              <w:rPr>
                <w:rFonts w:cs="Times New Roman"/>
                <w:b/>
              </w:rPr>
              <w:t xml:space="preserve">       </w:t>
            </w:r>
            <w:r w:rsidRPr="007044A8">
              <w:rPr>
                <w:rFonts w:cs="Times New Roman"/>
                <w:b/>
              </w:rPr>
              <w:t>200</w:t>
            </w:r>
            <w:r w:rsidR="00A04227">
              <w:rPr>
                <w:rFonts w:cs="Times New Roman"/>
                <w:b/>
              </w:rPr>
              <w:t>.</w:t>
            </w:r>
            <w:r w:rsidRPr="007044A8">
              <w:rPr>
                <w:rFonts w:cs="Times New Roman"/>
                <w:b/>
              </w:rPr>
              <w:t xml:space="preserve">000,00 </w:t>
            </w:r>
            <w:r w:rsidR="00A04227">
              <w:t xml:space="preserve"> </w:t>
            </w:r>
            <w:proofErr w:type="spellStart"/>
            <w:r w:rsidR="00A04227" w:rsidRPr="00A04227">
              <w:rPr>
                <w:rFonts w:cs="Times New Roman"/>
                <w:b/>
              </w:rPr>
              <w:t>eur</w:t>
            </w:r>
            <w:proofErr w:type="spellEnd"/>
          </w:p>
        </w:tc>
      </w:tr>
      <w:tr w:rsidR="00A04227" w:rsidRPr="00D33070" w14:paraId="55D4A3E0" w14:textId="77777777" w:rsidTr="007C7929">
        <w:trPr>
          <w:trHeight w:val="557"/>
        </w:trPr>
        <w:tc>
          <w:tcPr>
            <w:tcW w:w="2306" w:type="dxa"/>
          </w:tcPr>
          <w:p w14:paraId="080477B5" w14:textId="77777777" w:rsidR="00A04227" w:rsidRPr="00A04227" w:rsidRDefault="00A04227" w:rsidP="007C7929">
            <w:pPr>
              <w:keepNext/>
              <w:widowControl/>
              <w:suppressAutoHyphens w:val="0"/>
              <w:rPr>
                <w:rFonts w:eastAsia="Times New Roman" w:cs="Times New Roman"/>
                <w:b/>
                <w:bCs/>
                <w:lang w:eastAsia="ar-SA" w:bidi="ar-SA"/>
              </w:rPr>
            </w:pPr>
          </w:p>
          <w:p w14:paraId="4DB807D9" w14:textId="095E143B" w:rsidR="00A04227" w:rsidRPr="00A04227" w:rsidRDefault="00A04227" w:rsidP="007C7929">
            <w:pPr>
              <w:keepNext/>
              <w:widowControl/>
              <w:suppressAutoHyphens w:val="0"/>
              <w:rPr>
                <w:rFonts w:eastAsia="Times New Roman" w:cs="Times New Roman"/>
                <w:b/>
                <w:bCs/>
                <w:lang w:eastAsia="ar-SA" w:bidi="ar-SA"/>
              </w:rPr>
            </w:pPr>
            <w:r w:rsidRPr="00A04227">
              <w:rPr>
                <w:rFonts w:eastAsia="Times New Roman" w:cs="Times New Roman"/>
                <w:b/>
                <w:bCs/>
                <w:lang w:eastAsia="ar-SA" w:bidi="ar-SA"/>
              </w:rPr>
              <w:t>CILJ PROGRAMA</w:t>
            </w:r>
          </w:p>
        </w:tc>
        <w:tc>
          <w:tcPr>
            <w:tcW w:w="8142" w:type="dxa"/>
            <w:gridSpan w:val="2"/>
          </w:tcPr>
          <w:p w14:paraId="2812019D" w14:textId="7C9C0AFA" w:rsidR="00A04227" w:rsidRPr="00A04227" w:rsidRDefault="00A04227" w:rsidP="007C7929">
            <w:pPr>
              <w:jc w:val="both"/>
              <w:rPr>
                <w:rFonts w:cs="Times New Roman"/>
              </w:rPr>
            </w:pPr>
            <w:r w:rsidRPr="00A04227">
              <w:rPr>
                <w:rFonts w:cs="Times New Roman"/>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p>
        </w:tc>
      </w:tr>
      <w:tr w:rsidR="00A04227" w:rsidRPr="00D33070" w14:paraId="758A78B2" w14:textId="77777777" w:rsidTr="007C7929">
        <w:trPr>
          <w:trHeight w:val="557"/>
        </w:trPr>
        <w:tc>
          <w:tcPr>
            <w:tcW w:w="2306" w:type="dxa"/>
            <w:vAlign w:val="center"/>
          </w:tcPr>
          <w:p w14:paraId="0BB4C5C9" w14:textId="02E9D618" w:rsidR="00A04227" w:rsidRPr="00A04227" w:rsidRDefault="00A04227" w:rsidP="007C7929">
            <w:pPr>
              <w:keepNext/>
              <w:widowControl/>
              <w:suppressAutoHyphens w:val="0"/>
              <w:rPr>
                <w:rFonts w:eastAsia="Times New Roman" w:cs="Times New Roman"/>
                <w:b/>
                <w:bCs/>
                <w:lang w:eastAsia="ar-SA" w:bidi="ar-SA"/>
              </w:rPr>
            </w:pPr>
            <w:r w:rsidRPr="00A04227">
              <w:rPr>
                <w:rFonts w:eastAsia="Times New Roman" w:cs="Times New Roman"/>
                <w:b/>
                <w:bCs/>
                <w:lang w:eastAsia="ar-SA" w:bidi="ar-SA"/>
              </w:rPr>
              <w:lastRenderedPageBreak/>
              <w:t>OPIS PROGRAMA</w:t>
            </w:r>
          </w:p>
        </w:tc>
        <w:tc>
          <w:tcPr>
            <w:tcW w:w="8142" w:type="dxa"/>
            <w:gridSpan w:val="2"/>
          </w:tcPr>
          <w:p w14:paraId="48EC2727" w14:textId="77777777" w:rsidR="00A04227" w:rsidRPr="00A04227" w:rsidRDefault="00A04227" w:rsidP="007C7929">
            <w:pPr>
              <w:jc w:val="both"/>
              <w:rPr>
                <w:rFonts w:cs="Times New Roman"/>
              </w:rPr>
            </w:pPr>
            <w:r w:rsidRPr="00A04227">
              <w:rPr>
                <w:rFonts w:cs="Times New Roman"/>
              </w:rPr>
              <w:t xml:space="preserve">Provedba ovog Programa temelji se na odredbama Zakona o turističkim zajednicama  i promicanju hrvatskog turizma (NN52/19, 42/20), Planu razvoja Sisačko-moslavačke županije za razdoblje do 2027. godine („Službeni glasnik Sisačko-moslavačke županije“ broj 4/23) te Provedbenom programu razvoja turizma Sisačko-moslavačke županije za razdoblje 2022-2025. godine (Službeni glasnik Sisačko-moslavačke županije broj 12/2022). </w:t>
            </w:r>
          </w:p>
          <w:p w14:paraId="26A6D25E" w14:textId="77777777" w:rsidR="00A04227" w:rsidRPr="00A04227" w:rsidRDefault="00A04227" w:rsidP="007C7929">
            <w:pPr>
              <w:jc w:val="both"/>
              <w:rPr>
                <w:rFonts w:cs="Times New Roman"/>
              </w:rPr>
            </w:pPr>
          </w:p>
          <w:p w14:paraId="68E139C3" w14:textId="77777777" w:rsidR="00A04227" w:rsidRPr="00A04227" w:rsidRDefault="00A04227" w:rsidP="007C7929">
            <w:pPr>
              <w:jc w:val="both"/>
              <w:rPr>
                <w:rFonts w:cs="Times New Roman"/>
              </w:rPr>
            </w:pPr>
            <w:r w:rsidRPr="00A04227">
              <w:rPr>
                <w:rFonts w:cs="Times New Roman"/>
              </w:rPr>
              <w:t xml:space="preserve">Planirana sredstva od 10 000,00 € neće biti utrošena obzirom da je postupak likvidacije Zajednice proizvođača Kupujmo lokalno završen. </w:t>
            </w:r>
          </w:p>
          <w:p w14:paraId="2371D0F9" w14:textId="77777777" w:rsidR="00A04227" w:rsidRPr="00A04227" w:rsidRDefault="00A04227" w:rsidP="007C7929">
            <w:pPr>
              <w:jc w:val="both"/>
              <w:rPr>
                <w:rFonts w:cs="Times New Roman"/>
              </w:rPr>
            </w:pPr>
          </w:p>
          <w:p w14:paraId="606A9FD8" w14:textId="550A57D6" w:rsidR="00A04227" w:rsidRPr="00A04227" w:rsidRDefault="00A04227" w:rsidP="007C7929">
            <w:pPr>
              <w:jc w:val="both"/>
              <w:rPr>
                <w:rFonts w:cs="Times New Roman"/>
              </w:rPr>
            </w:pPr>
            <w:r w:rsidRPr="00A04227">
              <w:rPr>
                <w:rFonts w:cs="Times New Roman"/>
              </w:rPr>
              <w:t>Za sufinanciranje programskih aktivnosti TZ SMŽ planirano je ukupno 188</w:t>
            </w:r>
            <w:r>
              <w:rPr>
                <w:rFonts w:cs="Times New Roman"/>
              </w:rPr>
              <w:t>.</w:t>
            </w:r>
            <w:r w:rsidRPr="00A04227">
              <w:rPr>
                <w:rFonts w:cs="Times New Roman"/>
              </w:rPr>
              <w:t xml:space="preserve">000,00 </w:t>
            </w:r>
            <w:r>
              <w:rPr>
                <w:rFonts w:cs="Times New Roman"/>
              </w:rPr>
              <w:t>eura</w:t>
            </w:r>
            <w:r w:rsidRPr="00A04227">
              <w:rPr>
                <w:rFonts w:cs="Times New Roman"/>
              </w:rPr>
              <w:t>.</w:t>
            </w:r>
          </w:p>
          <w:p w14:paraId="758314EE" w14:textId="77777777" w:rsidR="00A04227" w:rsidRPr="00A04227" w:rsidRDefault="00A04227" w:rsidP="007C7929">
            <w:pPr>
              <w:jc w:val="both"/>
              <w:rPr>
                <w:rFonts w:cs="Times New Roman"/>
              </w:rPr>
            </w:pPr>
          </w:p>
          <w:p w14:paraId="31145EED" w14:textId="5BF84944" w:rsidR="00A04227" w:rsidRPr="00A04227" w:rsidRDefault="00A04227" w:rsidP="007C7929">
            <w:pPr>
              <w:jc w:val="both"/>
              <w:rPr>
                <w:rFonts w:cs="Times New Roman"/>
              </w:rPr>
            </w:pPr>
            <w:r w:rsidRPr="00A04227">
              <w:rPr>
                <w:rFonts w:cs="Times New Roman"/>
              </w:rPr>
              <w:t>Temeljem provedenog Javnog poziva za dodjelu bespovratnih potpora u turizmu po Projektu „TURIZAM PLUS U SISAČKO-MOSLAVAČKOJ ŽUPANIJI ZA 2025. GODINU“ dodijeljeno je ukupno 20</w:t>
            </w:r>
            <w:r>
              <w:rPr>
                <w:rFonts w:cs="Times New Roman"/>
              </w:rPr>
              <w:t>0.</w:t>
            </w:r>
            <w:r w:rsidRPr="00A04227">
              <w:rPr>
                <w:rFonts w:cs="Times New Roman"/>
              </w:rPr>
              <w:t xml:space="preserve">000,00 </w:t>
            </w:r>
            <w:r>
              <w:rPr>
                <w:rFonts w:cs="Times New Roman"/>
              </w:rPr>
              <w:t>eura</w:t>
            </w:r>
            <w:r w:rsidRPr="00A04227">
              <w:rPr>
                <w:rFonts w:cs="Times New Roman"/>
              </w:rPr>
              <w:t xml:space="preserve"> za sufinanciranje ukupno 19 turističkih projekata</w:t>
            </w:r>
            <w:r>
              <w:rPr>
                <w:rFonts w:cs="Times New Roman"/>
              </w:rPr>
              <w:t>.</w:t>
            </w:r>
          </w:p>
        </w:tc>
      </w:tr>
      <w:tr w:rsidR="00A04227" w:rsidRPr="00D33070" w14:paraId="547F27F2" w14:textId="77777777" w:rsidTr="007C7929">
        <w:trPr>
          <w:trHeight w:val="557"/>
        </w:trPr>
        <w:tc>
          <w:tcPr>
            <w:tcW w:w="2306" w:type="dxa"/>
            <w:vAlign w:val="center"/>
          </w:tcPr>
          <w:p w14:paraId="7E7A5C78" w14:textId="6E4A06BF" w:rsidR="00A04227" w:rsidRPr="00A04227" w:rsidRDefault="00A04227" w:rsidP="007C7929">
            <w:pPr>
              <w:keepNext/>
              <w:widowControl/>
              <w:suppressAutoHyphens w:val="0"/>
              <w:rPr>
                <w:rFonts w:eastAsia="Times New Roman" w:cs="Times New Roman"/>
                <w:b/>
                <w:bCs/>
                <w:lang w:eastAsia="ar-SA" w:bidi="ar-SA"/>
              </w:rPr>
            </w:pPr>
            <w:r w:rsidRPr="00A04227">
              <w:rPr>
                <w:rFonts w:eastAsia="Times New Roman" w:cs="Times New Roman"/>
                <w:b/>
                <w:bCs/>
                <w:lang w:eastAsia="ar-SA" w:bidi="ar-SA"/>
              </w:rPr>
              <w:t>USKLAĐENOST PROGRAMA S DOKUMENTIMA DUGOROČNOG RAZVOJA</w:t>
            </w:r>
          </w:p>
        </w:tc>
        <w:tc>
          <w:tcPr>
            <w:tcW w:w="8142" w:type="dxa"/>
            <w:gridSpan w:val="2"/>
          </w:tcPr>
          <w:p w14:paraId="3B75A21D" w14:textId="392F4D84" w:rsidR="00A04227" w:rsidRPr="00A04227" w:rsidRDefault="00A04227" w:rsidP="007C7929">
            <w:pPr>
              <w:tabs>
                <w:tab w:val="left" w:pos="917"/>
              </w:tabs>
              <w:rPr>
                <w:rFonts w:cs="Times New Roman"/>
              </w:rPr>
            </w:pPr>
            <w:r w:rsidRPr="00A04227">
              <w:rPr>
                <w:rFonts w:cs="Times New Roman"/>
              </w:rPr>
              <w:t>Provedbom ovog Programa doprinositi će se ostvarivanju posebnog cilja iz Plana razvoja Sisačko-moslavačke županije za razdoblje do 2027. godine i to:</w:t>
            </w:r>
          </w:p>
          <w:p w14:paraId="2AD8F7D8" w14:textId="77777777" w:rsidR="00A04227" w:rsidRPr="00A04227" w:rsidRDefault="00A04227" w:rsidP="007C7929">
            <w:pPr>
              <w:tabs>
                <w:tab w:val="left" w:pos="917"/>
              </w:tabs>
              <w:rPr>
                <w:rFonts w:cs="Times New Roman"/>
              </w:rPr>
            </w:pPr>
          </w:p>
          <w:p w14:paraId="60A8F3FB" w14:textId="77777777" w:rsidR="00A04227" w:rsidRPr="00A04227" w:rsidRDefault="00A04227" w:rsidP="007C7929">
            <w:pPr>
              <w:tabs>
                <w:tab w:val="left" w:pos="277"/>
              </w:tabs>
              <w:rPr>
                <w:rFonts w:cs="Times New Roman"/>
              </w:rPr>
            </w:pPr>
            <w:r w:rsidRPr="00A04227">
              <w:rPr>
                <w:rFonts w:cs="Times New Roman"/>
              </w:rPr>
              <w:t xml:space="preserve">      PC Razvoj održivog turizma i očuvanje prirodne i kulturne baštine</w:t>
            </w:r>
          </w:p>
          <w:p w14:paraId="4CA4CE35" w14:textId="77777777" w:rsidR="00A04227" w:rsidRPr="00A04227" w:rsidRDefault="00A04227" w:rsidP="007C7929">
            <w:pPr>
              <w:tabs>
                <w:tab w:val="left" w:pos="277"/>
              </w:tabs>
              <w:rPr>
                <w:rFonts w:cs="Times New Roman"/>
              </w:rPr>
            </w:pPr>
          </w:p>
          <w:p w14:paraId="6987A1EA" w14:textId="77777777" w:rsidR="00A04227" w:rsidRPr="00A04227" w:rsidRDefault="00A04227" w:rsidP="007C7929">
            <w:pPr>
              <w:tabs>
                <w:tab w:val="left" w:pos="277"/>
              </w:tabs>
              <w:rPr>
                <w:rFonts w:cs="Times New Roman"/>
              </w:rPr>
            </w:pPr>
            <w:r w:rsidRPr="00A04227">
              <w:rPr>
                <w:rFonts w:cs="Times New Roman"/>
              </w:rPr>
              <w:t xml:space="preserve">      MJERA 5.1 Razvoj selektivnih oblika turizma</w:t>
            </w:r>
          </w:p>
          <w:p w14:paraId="373A5943" w14:textId="135B85F9" w:rsidR="00A04227" w:rsidRPr="00A04227" w:rsidRDefault="00A04227" w:rsidP="007C7929">
            <w:pPr>
              <w:tabs>
                <w:tab w:val="left" w:pos="277"/>
              </w:tabs>
              <w:rPr>
                <w:rFonts w:cs="Times New Roman"/>
              </w:rPr>
            </w:pPr>
            <w:r w:rsidRPr="00A04227">
              <w:rPr>
                <w:rFonts w:cs="Times New Roman"/>
              </w:rPr>
              <w:t xml:space="preserve">      MJERA 5.2 Poticanje promocije turističke ponude Sisačko-moslavačke županije</w:t>
            </w:r>
          </w:p>
        </w:tc>
      </w:tr>
      <w:tr w:rsidR="00A04227" w:rsidRPr="00D33070" w14:paraId="0485901D" w14:textId="77777777" w:rsidTr="007C7929">
        <w:trPr>
          <w:trHeight w:val="557"/>
        </w:trPr>
        <w:tc>
          <w:tcPr>
            <w:tcW w:w="2306" w:type="dxa"/>
            <w:vAlign w:val="center"/>
          </w:tcPr>
          <w:p w14:paraId="33AF3ADD" w14:textId="225AD7B5" w:rsidR="00A04227" w:rsidRPr="00A04227" w:rsidRDefault="00A04227" w:rsidP="007C7929">
            <w:pPr>
              <w:keepNext/>
              <w:widowControl/>
              <w:suppressAutoHyphens w:val="0"/>
              <w:rPr>
                <w:rFonts w:eastAsia="Times New Roman" w:cs="Times New Roman"/>
                <w:b/>
                <w:bCs/>
                <w:lang w:eastAsia="ar-SA" w:bidi="ar-SA"/>
              </w:rPr>
            </w:pPr>
            <w:r w:rsidRPr="00A04227">
              <w:rPr>
                <w:rFonts w:eastAsia="Times New Roman" w:cs="Times New Roman"/>
                <w:b/>
                <w:bCs/>
                <w:lang w:eastAsia="ar-SA" w:bidi="ar-SA"/>
              </w:rPr>
              <w:t>POSTIGNUTI CILJEVI I REZULTATI PROGRAMA TEMELJENI NA POKAZATELJIMA USPJEŠNOSTI</w:t>
            </w:r>
          </w:p>
        </w:tc>
        <w:tc>
          <w:tcPr>
            <w:tcW w:w="8142" w:type="dxa"/>
            <w:gridSpan w:val="2"/>
          </w:tcPr>
          <w:p w14:paraId="08578117" w14:textId="77777777" w:rsidR="00A04227" w:rsidRPr="00A04227" w:rsidRDefault="00A04227" w:rsidP="007C7929">
            <w:pPr>
              <w:jc w:val="both"/>
              <w:rPr>
                <w:rFonts w:cs="Times New Roman"/>
              </w:rPr>
            </w:pPr>
            <w:r w:rsidRPr="00A04227">
              <w:rPr>
                <w:rFonts w:cs="Times New Roman"/>
              </w:rPr>
              <w:t>Ostvarenje programskog cilja mjeriti će se kroz slijedeće indikatore:</w:t>
            </w:r>
          </w:p>
          <w:p w14:paraId="1FFFF19A" w14:textId="77777777" w:rsidR="00A04227" w:rsidRPr="00A04227" w:rsidRDefault="00A04227" w:rsidP="007C7929">
            <w:pPr>
              <w:jc w:val="both"/>
              <w:rPr>
                <w:rFonts w:cs="Times New Roman"/>
              </w:rPr>
            </w:pPr>
            <w:r w:rsidRPr="00A04227">
              <w:rPr>
                <w:rFonts w:cs="Times New Roman"/>
              </w:rPr>
              <w:t xml:space="preserve">  -broj turističkih dolazaka </w:t>
            </w:r>
          </w:p>
          <w:p w14:paraId="38E454CC" w14:textId="77777777" w:rsidR="00A04227" w:rsidRPr="00A04227" w:rsidRDefault="00A04227" w:rsidP="007C7929">
            <w:pPr>
              <w:jc w:val="both"/>
              <w:rPr>
                <w:rFonts w:cs="Times New Roman"/>
              </w:rPr>
            </w:pPr>
            <w:r w:rsidRPr="00A04227">
              <w:rPr>
                <w:rFonts w:cs="Times New Roman"/>
              </w:rPr>
              <w:t xml:space="preserve">  -broj ostvarenih noćenja </w:t>
            </w:r>
          </w:p>
          <w:p w14:paraId="2A95E443" w14:textId="77777777" w:rsidR="00A04227" w:rsidRPr="00A04227" w:rsidRDefault="00A04227" w:rsidP="007C7929">
            <w:pPr>
              <w:jc w:val="both"/>
              <w:rPr>
                <w:rFonts w:cs="Times New Roman"/>
              </w:rPr>
            </w:pPr>
            <w:r w:rsidRPr="00A04227">
              <w:rPr>
                <w:rFonts w:cs="Times New Roman"/>
              </w:rPr>
              <w:t xml:space="preserve">  -broj uređenih prostora javne turističke infrastrukture</w:t>
            </w:r>
          </w:p>
          <w:p w14:paraId="5362A320" w14:textId="77777777" w:rsidR="00A04227" w:rsidRPr="00A04227" w:rsidRDefault="00A04227" w:rsidP="007C7929">
            <w:pPr>
              <w:jc w:val="both"/>
              <w:rPr>
                <w:rFonts w:cs="Times New Roman"/>
              </w:rPr>
            </w:pPr>
            <w:r w:rsidRPr="00A04227">
              <w:rPr>
                <w:rFonts w:cs="Times New Roman"/>
              </w:rPr>
              <w:t xml:space="preserve">  -broj provedenih turističkih marketinških kampanja</w:t>
            </w:r>
          </w:p>
          <w:p w14:paraId="64720062" w14:textId="0A18D2BA" w:rsidR="00A04227" w:rsidRPr="00A04227" w:rsidRDefault="00A04227" w:rsidP="007C7929">
            <w:pPr>
              <w:jc w:val="both"/>
              <w:rPr>
                <w:rFonts w:cs="Times New Roman"/>
              </w:rPr>
            </w:pPr>
            <w:r w:rsidRPr="00A04227">
              <w:rPr>
                <w:rFonts w:cs="Times New Roman"/>
              </w:rPr>
              <w:t xml:space="preserve">  -broj turističkih manifestacija</w:t>
            </w:r>
          </w:p>
        </w:tc>
      </w:tr>
      <w:tr w:rsidR="00A04227" w:rsidRPr="00D33070" w14:paraId="3284C319" w14:textId="77777777" w:rsidTr="007C7929">
        <w:trPr>
          <w:trHeight w:val="557"/>
        </w:trPr>
        <w:tc>
          <w:tcPr>
            <w:tcW w:w="10448" w:type="dxa"/>
            <w:gridSpan w:val="3"/>
            <w:shd w:val="clear" w:color="auto" w:fill="D4D4D4"/>
            <w:vAlign w:val="center"/>
          </w:tcPr>
          <w:p w14:paraId="7409AED3" w14:textId="48B3BC0D" w:rsidR="00A04227" w:rsidRPr="00A04227" w:rsidRDefault="00A04227" w:rsidP="007C7929">
            <w:pPr>
              <w:jc w:val="both"/>
              <w:rPr>
                <w:rFonts w:cs="Times New Roman"/>
                <w:b/>
                <w:bCs/>
                <w:sz w:val="26"/>
                <w:szCs w:val="26"/>
              </w:rPr>
            </w:pPr>
            <w:r w:rsidRPr="00A04227">
              <w:rPr>
                <w:rFonts w:cs="Times New Roman"/>
                <w:b/>
                <w:bCs/>
                <w:sz w:val="26"/>
                <w:szCs w:val="26"/>
              </w:rPr>
              <w:t>Odsjek za zaštitu okoliša i prirode</w:t>
            </w:r>
          </w:p>
        </w:tc>
      </w:tr>
      <w:tr w:rsidR="00A04227" w:rsidRPr="00D33070" w14:paraId="7D1595A9" w14:textId="77777777" w:rsidTr="007C7929">
        <w:trPr>
          <w:trHeight w:val="557"/>
        </w:trPr>
        <w:tc>
          <w:tcPr>
            <w:tcW w:w="2306" w:type="dxa"/>
            <w:shd w:val="clear" w:color="auto" w:fill="D4D4D4"/>
            <w:vAlign w:val="center"/>
          </w:tcPr>
          <w:p w14:paraId="1C780F9B" w14:textId="3D11D832" w:rsidR="00A04227" w:rsidRPr="00A04227" w:rsidRDefault="00A04227" w:rsidP="007C7929">
            <w:pPr>
              <w:keepNext/>
              <w:widowControl/>
              <w:suppressAutoHyphens w:val="0"/>
              <w:rPr>
                <w:rFonts w:eastAsia="Times New Roman" w:cs="Times New Roman"/>
                <w:b/>
                <w:bCs/>
                <w:lang w:eastAsia="ar-SA" w:bidi="ar-SA"/>
              </w:rPr>
            </w:pPr>
            <w:r w:rsidRPr="00A04227">
              <w:rPr>
                <w:rFonts w:eastAsia="Times New Roman" w:cs="Times New Roman"/>
                <w:b/>
                <w:bCs/>
                <w:lang w:eastAsia="ar-SA" w:bidi="ar-SA"/>
              </w:rPr>
              <w:t>NAZIV PROGRAMA</w:t>
            </w:r>
          </w:p>
        </w:tc>
        <w:tc>
          <w:tcPr>
            <w:tcW w:w="8142" w:type="dxa"/>
            <w:gridSpan w:val="2"/>
            <w:shd w:val="clear" w:color="auto" w:fill="D4D4D4"/>
            <w:vAlign w:val="center"/>
          </w:tcPr>
          <w:p w14:paraId="44FB7072" w14:textId="7955C39C" w:rsidR="00A04227" w:rsidRPr="0089495E" w:rsidRDefault="0089495E" w:rsidP="007C7929">
            <w:pPr>
              <w:rPr>
                <w:rFonts w:cs="Times New Roman"/>
                <w:b/>
                <w:bCs/>
              </w:rPr>
            </w:pPr>
            <w:r w:rsidRPr="0089495E">
              <w:rPr>
                <w:rFonts w:cs="Times New Roman"/>
                <w:b/>
                <w:bCs/>
              </w:rPr>
              <w:t>Program 1003</w:t>
            </w:r>
            <w:r>
              <w:t xml:space="preserve">  </w:t>
            </w:r>
            <w:r w:rsidRPr="0089495E">
              <w:rPr>
                <w:b/>
                <w:bCs/>
              </w:rPr>
              <w:t>Zaštita okoliša i prirode</w:t>
            </w:r>
            <w:r w:rsidR="008A53C2">
              <w:rPr>
                <w:b/>
                <w:bCs/>
              </w:rPr>
              <w:t xml:space="preserve">                       </w:t>
            </w:r>
            <w:r w:rsidR="009C5392">
              <w:rPr>
                <w:b/>
                <w:bCs/>
              </w:rPr>
              <w:t xml:space="preserve">    </w:t>
            </w:r>
            <w:r w:rsidR="008A53C2">
              <w:rPr>
                <w:b/>
                <w:bCs/>
              </w:rPr>
              <w:t xml:space="preserve"> </w:t>
            </w:r>
            <w:r w:rsidR="009C5392">
              <w:rPr>
                <w:b/>
                <w:bCs/>
              </w:rPr>
              <w:t xml:space="preserve">          </w:t>
            </w:r>
            <w:r w:rsidR="008A53C2">
              <w:rPr>
                <w:b/>
                <w:bCs/>
              </w:rPr>
              <w:t xml:space="preserve"> </w:t>
            </w:r>
            <w:r w:rsidR="009C5392">
              <w:rPr>
                <w:b/>
                <w:bCs/>
              </w:rPr>
              <w:t>612.539,93</w:t>
            </w:r>
            <w:r w:rsidR="008A53C2">
              <w:rPr>
                <w:b/>
                <w:bCs/>
              </w:rPr>
              <w:t xml:space="preserve"> </w:t>
            </w:r>
            <w:proofErr w:type="spellStart"/>
            <w:r w:rsidR="008A53C2">
              <w:rPr>
                <w:b/>
                <w:bCs/>
              </w:rPr>
              <w:t>eur</w:t>
            </w:r>
            <w:proofErr w:type="spellEnd"/>
          </w:p>
        </w:tc>
      </w:tr>
      <w:tr w:rsidR="00A04227" w:rsidRPr="00D33070" w14:paraId="437B1A9E" w14:textId="77777777" w:rsidTr="007C7929">
        <w:trPr>
          <w:trHeight w:val="557"/>
        </w:trPr>
        <w:tc>
          <w:tcPr>
            <w:tcW w:w="2306" w:type="dxa"/>
            <w:vAlign w:val="center"/>
          </w:tcPr>
          <w:p w14:paraId="68940D3A" w14:textId="649AC029" w:rsidR="00A04227" w:rsidRPr="00A04227" w:rsidRDefault="0089495E" w:rsidP="007C7929">
            <w:pPr>
              <w:keepNext/>
              <w:widowControl/>
              <w:suppressAutoHyphens w:val="0"/>
              <w:rPr>
                <w:rFonts w:eastAsia="Times New Roman" w:cs="Times New Roman"/>
                <w:b/>
                <w:bCs/>
                <w:lang w:eastAsia="ar-SA" w:bidi="ar-SA"/>
              </w:rPr>
            </w:pPr>
            <w:r w:rsidRPr="0089495E">
              <w:rPr>
                <w:rFonts w:eastAsia="Times New Roman" w:cs="Times New Roman"/>
                <w:b/>
                <w:bCs/>
                <w:lang w:eastAsia="ar-SA" w:bidi="ar-SA"/>
              </w:rPr>
              <w:t>CILJ PROGRAMA</w:t>
            </w:r>
          </w:p>
        </w:tc>
        <w:tc>
          <w:tcPr>
            <w:tcW w:w="8142" w:type="dxa"/>
            <w:gridSpan w:val="2"/>
          </w:tcPr>
          <w:p w14:paraId="73A86609" w14:textId="77777777" w:rsidR="0089495E" w:rsidRPr="0089495E" w:rsidRDefault="0089495E" w:rsidP="007C7929">
            <w:pPr>
              <w:jc w:val="both"/>
              <w:rPr>
                <w:rFonts w:cs="Times New Roman"/>
              </w:rPr>
            </w:pPr>
            <w:r w:rsidRPr="0089495E">
              <w:rPr>
                <w:rFonts w:cs="Times New Roman"/>
              </w:rPr>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1E5F6873" w14:textId="77777777" w:rsidR="0089495E" w:rsidRPr="0089495E" w:rsidRDefault="0089495E" w:rsidP="007C7929">
            <w:pPr>
              <w:jc w:val="both"/>
              <w:rPr>
                <w:rFonts w:cs="Times New Roman"/>
              </w:rPr>
            </w:pPr>
            <w:r w:rsidRPr="0089495E">
              <w:rPr>
                <w:rFonts w:cs="Times New Roman"/>
              </w:rPr>
              <w:t>Posebni ciljevi:</w:t>
            </w:r>
          </w:p>
          <w:p w14:paraId="4D36BCF2" w14:textId="77777777" w:rsidR="0089495E" w:rsidRPr="0089495E" w:rsidRDefault="0089495E" w:rsidP="007C7929">
            <w:pPr>
              <w:jc w:val="both"/>
              <w:rPr>
                <w:rFonts w:cs="Times New Roman"/>
              </w:rPr>
            </w:pPr>
            <w:r w:rsidRPr="0089495E">
              <w:rPr>
                <w:rFonts w:cs="Times New Roman"/>
              </w:rPr>
              <w:t>PC 5. Razvoj održivog turizma i očuvanje prirodne i kulturne baštine</w:t>
            </w:r>
          </w:p>
          <w:p w14:paraId="47FB8075" w14:textId="77777777" w:rsidR="0089495E" w:rsidRPr="0089495E" w:rsidRDefault="0089495E" w:rsidP="007C7929">
            <w:pPr>
              <w:jc w:val="both"/>
              <w:rPr>
                <w:rFonts w:cs="Times New Roman"/>
              </w:rPr>
            </w:pPr>
            <w:r w:rsidRPr="0089495E">
              <w:rPr>
                <w:rFonts w:cs="Times New Roman"/>
              </w:rPr>
              <w:t>M. 5.3. Očuvanje bioraznolikosti, prirodne baštine i njeno održivo korištenje</w:t>
            </w:r>
          </w:p>
          <w:p w14:paraId="167BDB9A" w14:textId="4F1A3E22" w:rsidR="0089495E" w:rsidRPr="0089495E" w:rsidRDefault="0089495E" w:rsidP="007C7929">
            <w:pPr>
              <w:pStyle w:val="Odlomakpopisa"/>
              <w:numPr>
                <w:ilvl w:val="0"/>
                <w:numId w:val="11"/>
              </w:numPr>
              <w:ind w:left="418" w:hanging="283"/>
              <w:jc w:val="both"/>
              <w:rPr>
                <w:rFonts w:cs="Times New Roman"/>
              </w:rPr>
            </w:pPr>
            <w:r w:rsidRPr="0089495E">
              <w:rPr>
                <w:rFonts w:cs="Times New Roman"/>
              </w:rPr>
              <w:t>provedba zakonskih obveza županije po pitanjima zaštite okoliša i prirode</w:t>
            </w:r>
          </w:p>
          <w:p w14:paraId="28A46748" w14:textId="7A36C23F" w:rsidR="0089495E" w:rsidRPr="0089495E" w:rsidRDefault="0089495E" w:rsidP="007C7929">
            <w:pPr>
              <w:pStyle w:val="Odlomakpopisa"/>
              <w:numPr>
                <w:ilvl w:val="0"/>
                <w:numId w:val="11"/>
              </w:numPr>
              <w:ind w:left="418" w:hanging="283"/>
              <w:jc w:val="both"/>
              <w:rPr>
                <w:rFonts w:cs="Times New Roman"/>
              </w:rPr>
            </w:pPr>
            <w:r w:rsidRPr="0089495E">
              <w:rPr>
                <w:rFonts w:cs="Times New Roman"/>
              </w:rPr>
              <w:t>vođenje registra onečišćivača i osiguravanje podataka za informacijski sustav zaštite okoliša, te kontinuirano surađivanje s obveznicima i inspekcijom zaštite okoliša čime se doprinosi kvaliteti podataka</w:t>
            </w:r>
          </w:p>
          <w:p w14:paraId="461B01CF" w14:textId="497BDD38" w:rsidR="0089495E" w:rsidRPr="0089495E" w:rsidRDefault="0089495E" w:rsidP="007C7929">
            <w:pPr>
              <w:pStyle w:val="Odlomakpopisa"/>
              <w:numPr>
                <w:ilvl w:val="0"/>
                <w:numId w:val="11"/>
              </w:numPr>
              <w:ind w:left="418" w:hanging="283"/>
              <w:jc w:val="both"/>
              <w:rPr>
                <w:rFonts w:cs="Times New Roman"/>
              </w:rPr>
            </w:pPr>
            <w:r w:rsidRPr="0089495E">
              <w:rPr>
                <w:rFonts w:cs="Times New Roman"/>
              </w:rPr>
              <w:t>osiguravanje kvalitete okoliša za postizanje boljeg standarda života stanovništva uz omogućavanje održivog gospodarskog razvoja županije</w:t>
            </w:r>
          </w:p>
          <w:p w14:paraId="15213513" w14:textId="5ACC33BF" w:rsidR="0089495E" w:rsidRPr="0089495E" w:rsidRDefault="0089495E" w:rsidP="007C7929">
            <w:pPr>
              <w:pStyle w:val="Odlomakpopisa"/>
              <w:numPr>
                <w:ilvl w:val="0"/>
                <w:numId w:val="11"/>
              </w:numPr>
              <w:ind w:left="418" w:hanging="283"/>
              <w:jc w:val="both"/>
              <w:rPr>
                <w:rFonts w:cs="Times New Roman"/>
              </w:rPr>
            </w:pPr>
            <w:r w:rsidRPr="0089495E">
              <w:rPr>
                <w:rFonts w:cs="Times New Roman"/>
              </w:rPr>
              <w:lastRenderedPageBreak/>
              <w:t>provođenje mjera donesenih dokumentima zaštite okoliša</w:t>
            </w:r>
          </w:p>
          <w:p w14:paraId="35FDC955" w14:textId="2BC6FCFB" w:rsidR="0089495E" w:rsidRPr="0089495E" w:rsidRDefault="0089495E" w:rsidP="007C7929">
            <w:pPr>
              <w:pStyle w:val="Odlomakpopisa"/>
              <w:numPr>
                <w:ilvl w:val="0"/>
                <w:numId w:val="11"/>
              </w:numPr>
              <w:ind w:left="418" w:hanging="283"/>
              <w:jc w:val="both"/>
              <w:rPr>
                <w:rFonts w:cs="Times New Roman"/>
              </w:rPr>
            </w:pPr>
            <w:r w:rsidRPr="0089495E">
              <w:rPr>
                <w:rFonts w:cs="Times New Roman"/>
              </w:rPr>
              <w:t>provođenje informiranja i uključivanja javnosti u rješavanje pitanja zaštite okoliša i prirode</w:t>
            </w:r>
          </w:p>
          <w:p w14:paraId="12CC5239" w14:textId="2B453B69" w:rsidR="00A04227" w:rsidRPr="0089495E" w:rsidRDefault="0089495E" w:rsidP="007C7929">
            <w:pPr>
              <w:pStyle w:val="Odlomakpopisa"/>
              <w:numPr>
                <w:ilvl w:val="0"/>
                <w:numId w:val="11"/>
              </w:numPr>
              <w:ind w:left="418" w:hanging="283"/>
              <w:jc w:val="both"/>
              <w:rPr>
                <w:rFonts w:cs="Times New Roman"/>
              </w:rPr>
            </w:pPr>
            <w:r w:rsidRPr="0089495E">
              <w:rPr>
                <w:rFonts w:cs="Times New Roman"/>
              </w:rPr>
              <w:t>provođenje projekata zaštite okoliša i prirode u suradnji s ustanovama, udrugama uspostavljanje jedinstvenog sustava gospodarenja otpadom, te zatvaranje neusklađenih odlagališta</w:t>
            </w:r>
          </w:p>
        </w:tc>
      </w:tr>
      <w:tr w:rsidR="0089495E" w:rsidRPr="00D33070" w14:paraId="0A216BC0" w14:textId="77777777" w:rsidTr="007C7929">
        <w:trPr>
          <w:trHeight w:val="557"/>
        </w:trPr>
        <w:tc>
          <w:tcPr>
            <w:tcW w:w="2306" w:type="dxa"/>
            <w:vAlign w:val="center"/>
          </w:tcPr>
          <w:p w14:paraId="4FFE8AB2" w14:textId="1FDC49D4" w:rsidR="0089495E" w:rsidRPr="00005165" w:rsidRDefault="0089495E" w:rsidP="007C7929">
            <w:pPr>
              <w:keepNext/>
              <w:widowControl/>
              <w:suppressAutoHyphens w:val="0"/>
              <w:rPr>
                <w:rFonts w:eastAsia="Times New Roman" w:cs="Times New Roman"/>
                <w:b/>
                <w:bCs/>
                <w:lang w:eastAsia="ar-SA" w:bidi="ar-SA"/>
              </w:rPr>
            </w:pPr>
            <w:r w:rsidRPr="00005165">
              <w:rPr>
                <w:b/>
                <w:bCs/>
              </w:rPr>
              <w:lastRenderedPageBreak/>
              <w:t>OPIS PROGRAMA</w:t>
            </w:r>
          </w:p>
        </w:tc>
        <w:tc>
          <w:tcPr>
            <w:tcW w:w="8142" w:type="dxa"/>
            <w:gridSpan w:val="2"/>
          </w:tcPr>
          <w:p w14:paraId="32DEF286" w14:textId="77777777" w:rsidR="0089495E" w:rsidRDefault="0089495E" w:rsidP="007C7929">
            <w:pPr>
              <w:jc w:val="both"/>
            </w:pPr>
            <w:r>
              <w:t>Sukladno zakonskim propisima iz područja zaštite okoliša i prirode, te obveza za jedinice područne (regionalne) samouprave, a imajući u vidu obvezu i potrebu uključivanja javnosti u odlučivanje o pitanjima zaštite i očuvanja okoliša i prirode, Program zaštita okoliša i prirode se provodi kroz sljedeće aktivnosti:</w:t>
            </w:r>
          </w:p>
          <w:p w14:paraId="2E0AD885" w14:textId="77EFFAC9" w:rsidR="0089495E" w:rsidRDefault="0089495E" w:rsidP="007C7929">
            <w:pPr>
              <w:pStyle w:val="Odlomakpopisa"/>
              <w:numPr>
                <w:ilvl w:val="0"/>
                <w:numId w:val="13"/>
              </w:numPr>
              <w:ind w:left="418" w:hanging="283"/>
              <w:jc w:val="both"/>
            </w:pPr>
            <w:r>
              <w:t>Izrada dokumenata zaštite okoliša i prirode</w:t>
            </w:r>
          </w:p>
          <w:p w14:paraId="731BBCA8" w14:textId="6B43B04D" w:rsidR="0089495E" w:rsidRPr="00005165" w:rsidRDefault="0089495E" w:rsidP="007C7929">
            <w:pPr>
              <w:pStyle w:val="Odlomakpopisa"/>
              <w:numPr>
                <w:ilvl w:val="0"/>
                <w:numId w:val="13"/>
              </w:numPr>
              <w:ind w:left="418" w:hanging="283"/>
              <w:jc w:val="both"/>
            </w:pPr>
            <w:r>
              <w:t>Praćenje stanja okoliša i prirode.</w:t>
            </w:r>
          </w:p>
        </w:tc>
      </w:tr>
      <w:tr w:rsidR="00005165" w:rsidRPr="00D33070" w14:paraId="12C07BE3" w14:textId="77777777" w:rsidTr="007C7929">
        <w:trPr>
          <w:trHeight w:val="557"/>
        </w:trPr>
        <w:tc>
          <w:tcPr>
            <w:tcW w:w="2306" w:type="dxa"/>
            <w:shd w:val="clear" w:color="auto" w:fill="D4D4D4"/>
            <w:vAlign w:val="center"/>
          </w:tcPr>
          <w:p w14:paraId="0A2952F9" w14:textId="356B4823" w:rsidR="00005165" w:rsidRPr="00005165" w:rsidRDefault="00005165" w:rsidP="007C7929">
            <w:pPr>
              <w:keepNext/>
              <w:widowControl/>
              <w:suppressAutoHyphens w:val="0"/>
              <w:rPr>
                <w:b/>
                <w:bCs/>
              </w:rPr>
            </w:pPr>
            <w:r w:rsidRPr="00005165">
              <w:rPr>
                <w:b/>
                <w:bCs/>
              </w:rPr>
              <w:t>AKTIVNOST</w:t>
            </w:r>
          </w:p>
        </w:tc>
        <w:tc>
          <w:tcPr>
            <w:tcW w:w="8142" w:type="dxa"/>
            <w:gridSpan w:val="2"/>
            <w:shd w:val="clear" w:color="auto" w:fill="D4D4D4"/>
            <w:vAlign w:val="center"/>
          </w:tcPr>
          <w:p w14:paraId="1AD1B4DA" w14:textId="77777777" w:rsidR="00005165" w:rsidRDefault="00005165" w:rsidP="007C7929">
            <w:pPr>
              <w:rPr>
                <w:b/>
                <w:bCs/>
              </w:rPr>
            </w:pPr>
            <w:r w:rsidRPr="00005165">
              <w:rPr>
                <w:b/>
                <w:bCs/>
              </w:rPr>
              <w:t xml:space="preserve">Izrada dokumenata zaštite okoliša i prirode                                  </w:t>
            </w:r>
            <w:r w:rsidR="008A53C2">
              <w:rPr>
                <w:b/>
                <w:bCs/>
              </w:rPr>
              <w:t>4</w:t>
            </w:r>
            <w:r w:rsidR="009C5392">
              <w:rPr>
                <w:b/>
                <w:bCs/>
              </w:rPr>
              <w:t>8.6</w:t>
            </w:r>
            <w:r w:rsidR="008A53C2">
              <w:rPr>
                <w:b/>
                <w:bCs/>
              </w:rPr>
              <w:t>00</w:t>
            </w:r>
            <w:r w:rsidRPr="00005165">
              <w:rPr>
                <w:b/>
                <w:bCs/>
              </w:rPr>
              <w:t xml:space="preserve">,00 </w:t>
            </w:r>
            <w:proofErr w:type="spellStart"/>
            <w:r w:rsidRPr="00005165">
              <w:rPr>
                <w:b/>
                <w:bCs/>
              </w:rPr>
              <w:t>eur</w:t>
            </w:r>
            <w:proofErr w:type="spellEnd"/>
          </w:p>
          <w:p w14:paraId="58B2080B" w14:textId="77777777" w:rsidR="002C245C" w:rsidRDefault="002C245C" w:rsidP="007C7929">
            <w:pPr>
              <w:rPr>
                <w:b/>
                <w:bCs/>
              </w:rPr>
            </w:pPr>
            <w:r w:rsidRPr="002C245C">
              <w:rPr>
                <w:b/>
                <w:bCs/>
              </w:rPr>
              <w:t>R2639-2</w:t>
            </w:r>
            <w:r>
              <w:t xml:space="preserve"> </w:t>
            </w:r>
            <w:r w:rsidRPr="002C245C">
              <w:rPr>
                <w:b/>
                <w:bCs/>
              </w:rPr>
              <w:t>Usluge promidžbe i informiranja</w:t>
            </w:r>
            <w:r w:rsidRPr="002C245C">
              <w:rPr>
                <w:b/>
                <w:bCs/>
              </w:rPr>
              <w:tab/>
            </w:r>
            <w:r>
              <w:rPr>
                <w:b/>
                <w:bCs/>
              </w:rPr>
              <w:t xml:space="preserve">                                   0,00 </w:t>
            </w:r>
            <w:proofErr w:type="spellStart"/>
            <w:r>
              <w:rPr>
                <w:b/>
                <w:bCs/>
              </w:rPr>
              <w:t>eur</w:t>
            </w:r>
            <w:proofErr w:type="spellEnd"/>
          </w:p>
          <w:p w14:paraId="356AA747" w14:textId="77777777" w:rsidR="002C245C" w:rsidRDefault="002C245C" w:rsidP="007C7929">
            <w:pPr>
              <w:rPr>
                <w:b/>
                <w:bCs/>
              </w:rPr>
            </w:pPr>
            <w:r w:rsidRPr="002C245C">
              <w:rPr>
                <w:b/>
                <w:bCs/>
              </w:rPr>
              <w:t>R2638-5</w:t>
            </w:r>
            <w:r>
              <w:t xml:space="preserve"> </w:t>
            </w:r>
            <w:r w:rsidRPr="002C245C">
              <w:rPr>
                <w:b/>
                <w:bCs/>
              </w:rPr>
              <w:t>Izrada dokumenata zaštite okoliša i prirode</w:t>
            </w:r>
            <w:r w:rsidRPr="002C245C">
              <w:rPr>
                <w:b/>
                <w:bCs/>
              </w:rPr>
              <w:tab/>
            </w:r>
            <w:r>
              <w:rPr>
                <w:b/>
                <w:bCs/>
              </w:rPr>
              <w:t xml:space="preserve">              40.000,00 </w:t>
            </w:r>
            <w:proofErr w:type="spellStart"/>
            <w:r>
              <w:rPr>
                <w:b/>
                <w:bCs/>
              </w:rPr>
              <w:t>eur</w:t>
            </w:r>
            <w:proofErr w:type="spellEnd"/>
          </w:p>
          <w:p w14:paraId="6E60CDB5" w14:textId="790EF9B9" w:rsidR="002C245C" w:rsidRPr="00005165" w:rsidRDefault="002C245C" w:rsidP="007C7929">
            <w:pPr>
              <w:rPr>
                <w:b/>
                <w:bCs/>
              </w:rPr>
            </w:pPr>
            <w:r w:rsidRPr="002C245C">
              <w:rPr>
                <w:b/>
                <w:bCs/>
              </w:rPr>
              <w:t>R4667-1</w:t>
            </w:r>
            <w:r>
              <w:rPr>
                <w:b/>
                <w:bCs/>
              </w:rPr>
              <w:t xml:space="preserve"> Pomoći FZOEU za izradu dokumenata                             8.600,00 </w:t>
            </w:r>
            <w:proofErr w:type="spellStart"/>
            <w:r>
              <w:rPr>
                <w:b/>
                <w:bCs/>
              </w:rPr>
              <w:t>eur</w:t>
            </w:r>
            <w:proofErr w:type="spellEnd"/>
          </w:p>
        </w:tc>
      </w:tr>
      <w:tr w:rsidR="00005165" w:rsidRPr="00D33070" w14:paraId="57470F41" w14:textId="77777777" w:rsidTr="007C7929">
        <w:trPr>
          <w:trHeight w:val="557"/>
        </w:trPr>
        <w:tc>
          <w:tcPr>
            <w:tcW w:w="2306" w:type="dxa"/>
            <w:vAlign w:val="center"/>
          </w:tcPr>
          <w:p w14:paraId="100E24FA" w14:textId="77777777" w:rsidR="00005165" w:rsidRPr="00005165" w:rsidRDefault="00005165" w:rsidP="007C7929">
            <w:pPr>
              <w:keepNext/>
              <w:widowControl/>
              <w:suppressAutoHyphens w:val="0"/>
              <w:rPr>
                <w:b/>
                <w:bCs/>
              </w:rPr>
            </w:pPr>
          </w:p>
        </w:tc>
        <w:tc>
          <w:tcPr>
            <w:tcW w:w="8142" w:type="dxa"/>
            <w:gridSpan w:val="2"/>
            <w:vAlign w:val="center"/>
          </w:tcPr>
          <w:p w14:paraId="09AD4545" w14:textId="31CFBCF7" w:rsidR="00005165" w:rsidRPr="00E33E95" w:rsidRDefault="00E33E95" w:rsidP="007C7929">
            <w:pPr>
              <w:jc w:val="both"/>
            </w:pPr>
            <w:r w:rsidRPr="00E33E95">
              <w:t xml:space="preserve">Za aktivnost Izrada dokumenata zaštite okoliša i prirode u 2025. godini planirana sredstva u iznosu </w:t>
            </w:r>
            <w:r w:rsidR="009C5392">
              <w:t>105.008,00</w:t>
            </w:r>
            <w:r w:rsidRPr="00E33E95">
              <w:t xml:space="preserve"> eura se smanjuju za </w:t>
            </w:r>
            <w:r w:rsidR="009C5392">
              <w:t>56.408</w:t>
            </w:r>
            <w:r w:rsidRPr="00E33E95">
              <w:t xml:space="preserve">,00 eura na iznos </w:t>
            </w:r>
            <w:r w:rsidR="009C5392">
              <w:t>48.600</w:t>
            </w:r>
            <w:r w:rsidRPr="00E33E95">
              <w:t>,00 eura koji je dostatan za podmirenje troškova planiranih aktivnosti</w:t>
            </w:r>
            <w:r w:rsidR="002C245C">
              <w:t>.</w:t>
            </w:r>
          </w:p>
        </w:tc>
      </w:tr>
      <w:tr w:rsidR="00E33E95" w:rsidRPr="00D33070" w14:paraId="7700F364" w14:textId="77777777" w:rsidTr="007C7929">
        <w:trPr>
          <w:trHeight w:val="557"/>
        </w:trPr>
        <w:tc>
          <w:tcPr>
            <w:tcW w:w="2306" w:type="dxa"/>
            <w:shd w:val="clear" w:color="auto" w:fill="D4D4D4"/>
            <w:vAlign w:val="center"/>
          </w:tcPr>
          <w:p w14:paraId="342AF9A3" w14:textId="3C9D9F33" w:rsidR="00E33E95" w:rsidRPr="00E33E95" w:rsidRDefault="00E33E95" w:rsidP="007C7929">
            <w:pPr>
              <w:keepNext/>
              <w:widowControl/>
              <w:suppressAutoHyphens w:val="0"/>
              <w:rPr>
                <w:b/>
                <w:bCs/>
              </w:rPr>
            </w:pPr>
            <w:r w:rsidRPr="00E33E95">
              <w:rPr>
                <w:b/>
                <w:bCs/>
              </w:rPr>
              <w:t>AKTIVNOST</w:t>
            </w:r>
          </w:p>
        </w:tc>
        <w:tc>
          <w:tcPr>
            <w:tcW w:w="8142" w:type="dxa"/>
            <w:gridSpan w:val="2"/>
            <w:shd w:val="clear" w:color="auto" w:fill="D4D4D4"/>
            <w:vAlign w:val="center"/>
          </w:tcPr>
          <w:p w14:paraId="01BE90BD" w14:textId="77777777" w:rsidR="00E33E95" w:rsidRDefault="00E33E95" w:rsidP="007C7929">
            <w:pPr>
              <w:rPr>
                <w:b/>
                <w:bCs/>
              </w:rPr>
            </w:pPr>
            <w:r w:rsidRPr="00E33E95">
              <w:rPr>
                <w:b/>
                <w:bCs/>
              </w:rPr>
              <w:t>Praćenje stanja okoliša i prirode</w:t>
            </w:r>
            <w:r w:rsidR="008A53C2">
              <w:rPr>
                <w:b/>
                <w:bCs/>
              </w:rPr>
              <w:t xml:space="preserve">                                                   563.939,93 </w:t>
            </w:r>
            <w:proofErr w:type="spellStart"/>
            <w:r w:rsidR="008A53C2">
              <w:rPr>
                <w:b/>
                <w:bCs/>
              </w:rPr>
              <w:t>eur</w:t>
            </w:r>
            <w:proofErr w:type="spellEnd"/>
          </w:p>
          <w:p w14:paraId="7B52C273" w14:textId="4B52CE4B" w:rsidR="002C245C" w:rsidRPr="002C245C" w:rsidRDefault="002C245C" w:rsidP="002C245C">
            <w:pPr>
              <w:rPr>
                <w:b/>
                <w:bCs/>
              </w:rPr>
            </w:pPr>
            <w:r w:rsidRPr="002C245C">
              <w:rPr>
                <w:b/>
                <w:bCs/>
              </w:rPr>
              <w:t xml:space="preserve">R 2644-1  Subvencija  trgovačkom društvu </w:t>
            </w:r>
            <w:proofErr w:type="spellStart"/>
            <w:r w:rsidRPr="002C245C">
              <w:rPr>
                <w:b/>
                <w:bCs/>
              </w:rPr>
              <w:t>Kodos</w:t>
            </w:r>
            <w:proofErr w:type="spellEnd"/>
            <w:r w:rsidRPr="002C245C">
              <w:rPr>
                <w:b/>
                <w:bCs/>
              </w:rPr>
              <w:t xml:space="preserve"> d.o.o.           367.811,80 </w:t>
            </w:r>
            <w:proofErr w:type="spellStart"/>
            <w:r w:rsidRPr="002C245C">
              <w:rPr>
                <w:b/>
                <w:bCs/>
              </w:rPr>
              <w:t>eur</w:t>
            </w:r>
            <w:proofErr w:type="spellEnd"/>
            <w:r w:rsidRPr="002C245C">
              <w:rPr>
                <w:b/>
                <w:bCs/>
              </w:rPr>
              <w:t xml:space="preserve">    </w:t>
            </w:r>
          </w:p>
          <w:p w14:paraId="6FB7BE00" w14:textId="0ACA95B6" w:rsidR="002C245C" w:rsidRPr="00E33E95" w:rsidRDefault="002C245C" w:rsidP="002C245C">
            <w:pPr>
              <w:rPr>
                <w:b/>
                <w:bCs/>
              </w:rPr>
            </w:pPr>
            <w:r w:rsidRPr="002C245C">
              <w:rPr>
                <w:b/>
                <w:bCs/>
              </w:rPr>
              <w:t xml:space="preserve">R 2645-1   Subvencija </w:t>
            </w:r>
            <w:r>
              <w:rPr>
                <w:b/>
                <w:bCs/>
              </w:rPr>
              <w:t>RCGO</w:t>
            </w:r>
            <w:r w:rsidRPr="002C245C">
              <w:rPr>
                <w:b/>
                <w:bCs/>
              </w:rPr>
              <w:t xml:space="preserve"> </w:t>
            </w:r>
            <w:proofErr w:type="spellStart"/>
            <w:r w:rsidRPr="002C245C">
              <w:rPr>
                <w:b/>
                <w:bCs/>
              </w:rPr>
              <w:t>Šagulje</w:t>
            </w:r>
            <w:proofErr w:type="spellEnd"/>
            <w:r w:rsidRPr="002C245C">
              <w:rPr>
                <w:b/>
                <w:bCs/>
              </w:rPr>
              <w:t xml:space="preserve"> d.o.o.  </w:t>
            </w:r>
            <w:r>
              <w:rPr>
                <w:b/>
                <w:bCs/>
              </w:rPr>
              <w:t xml:space="preserve">                              </w:t>
            </w:r>
            <w:r w:rsidRPr="002C245C">
              <w:rPr>
                <w:b/>
                <w:bCs/>
              </w:rPr>
              <w:t xml:space="preserve">196.128,13 </w:t>
            </w:r>
            <w:proofErr w:type="spellStart"/>
            <w:r w:rsidRPr="002C245C">
              <w:rPr>
                <w:b/>
                <w:bCs/>
              </w:rPr>
              <w:t>eur</w:t>
            </w:r>
            <w:proofErr w:type="spellEnd"/>
          </w:p>
        </w:tc>
      </w:tr>
      <w:tr w:rsidR="00E33E95" w:rsidRPr="00D33070" w14:paraId="32377677" w14:textId="77777777" w:rsidTr="007C7929">
        <w:trPr>
          <w:trHeight w:val="557"/>
        </w:trPr>
        <w:tc>
          <w:tcPr>
            <w:tcW w:w="2306" w:type="dxa"/>
            <w:vAlign w:val="center"/>
          </w:tcPr>
          <w:p w14:paraId="1718FD87" w14:textId="77777777" w:rsidR="00E33E95" w:rsidRPr="00E33E95" w:rsidRDefault="00E33E95" w:rsidP="007C7929">
            <w:pPr>
              <w:keepNext/>
              <w:widowControl/>
              <w:suppressAutoHyphens w:val="0"/>
              <w:rPr>
                <w:b/>
                <w:bCs/>
              </w:rPr>
            </w:pPr>
          </w:p>
        </w:tc>
        <w:tc>
          <w:tcPr>
            <w:tcW w:w="8142" w:type="dxa"/>
            <w:gridSpan w:val="2"/>
            <w:vAlign w:val="center"/>
          </w:tcPr>
          <w:p w14:paraId="0F5568DD" w14:textId="77777777" w:rsidR="00E33E95" w:rsidRDefault="00E33E95" w:rsidP="007C7929">
            <w:pPr>
              <w:jc w:val="both"/>
            </w:pPr>
            <w:r>
              <w:t xml:space="preserve">Aktivnost Praćenje stanja okoliša i prirode provodi se kroz sljedeće </w:t>
            </w:r>
            <w:proofErr w:type="spellStart"/>
            <w:r>
              <w:t>podaktivnosti</w:t>
            </w:r>
            <w:proofErr w:type="spellEnd"/>
            <w:r>
              <w:t>:</w:t>
            </w:r>
          </w:p>
          <w:p w14:paraId="5AA495B7" w14:textId="6F21CF5F" w:rsidR="00E33E95" w:rsidRDefault="00E33E95" w:rsidP="007C7929">
            <w:pPr>
              <w:pStyle w:val="Odlomakpopisa"/>
              <w:numPr>
                <w:ilvl w:val="0"/>
                <w:numId w:val="15"/>
              </w:numPr>
              <w:ind w:left="418" w:hanging="283"/>
              <w:jc w:val="both"/>
            </w:pPr>
            <w:r>
              <w:t xml:space="preserve">Subvencija Centru za gospodarenje otpadom </w:t>
            </w:r>
            <w:proofErr w:type="spellStart"/>
            <w:r>
              <w:t>Kodos</w:t>
            </w:r>
            <w:proofErr w:type="spellEnd"/>
            <w:r>
              <w:t xml:space="preserve"> d.o.o.</w:t>
            </w:r>
          </w:p>
          <w:p w14:paraId="7710667E" w14:textId="24489434" w:rsidR="00E33E95" w:rsidRDefault="00E33E95" w:rsidP="007C7929">
            <w:pPr>
              <w:pStyle w:val="Odlomakpopisa"/>
              <w:numPr>
                <w:ilvl w:val="0"/>
                <w:numId w:val="15"/>
              </w:numPr>
              <w:ind w:left="418" w:hanging="283"/>
              <w:jc w:val="both"/>
            </w:pPr>
            <w:r>
              <w:t xml:space="preserve">Subvencija Regionalnom centru za gospodarenje otpadom </w:t>
            </w:r>
            <w:proofErr w:type="spellStart"/>
            <w:r>
              <w:t>Šagulje</w:t>
            </w:r>
            <w:proofErr w:type="spellEnd"/>
            <w:r>
              <w:t xml:space="preserve"> d.o.o.</w:t>
            </w:r>
          </w:p>
          <w:p w14:paraId="4B38E7E2" w14:textId="77777777" w:rsidR="00E33E95" w:rsidRDefault="00E33E95" w:rsidP="007C7929">
            <w:pPr>
              <w:jc w:val="both"/>
            </w:pPr>
          </w:p>
          <w:p w14:paraId="6124A988" w14:textId="77777777" w:rsidR="00E33E95" w:rsidRDefault="00E33E95" w:rsidP="007C7929">
            <w:pPr>
              <w:jc w:val="both"/>
            </w:pPr>
            <w:r>
              <w:t>Sukladno zakonskim propisima, te na temelju Plana gospodarenja otpadom RH 2017. - 2022. i donesenih Odluka o pristupanju Sisačko-moslavačke županije trgovačkim društvima, potpisanih Društvenih ugovora i Sporazuma,  a kako bi se osigurali uvjeti za uspostavu cjelovitog sustava gospodarenja otpadom, odnosno centara za gospodarenje otpadom na koji će po izgradnji miješani komunalni otpad odvoziti i zbrinjavati jedinice lokalne samouprave s područja Sisačko-moslavačke županije, planirana su sredstva za rad navedenih tvrtki (čiji je suvlasnik Županija), te za izgradnju CGO-a.</w:t>
            </w:r>
          </w:p>
          <w:p w14:paraId="160F4427" w14:textId="7451CA58" w:rsidR="00E33E95" w:rsidRPr="008A53C2" w:rsidRDefault="00E33E95" w:rsidP="007C7929">
            <w:pPr>
              <w:jc w:val="right"/>
            </w:pPr>
          </w:p>
          <w:p w14:paraId="34C2DA24" w14:textId="0E25878B" w:rsidR="00E33E95" w:rsidRPr="00E33E95" w:rsidRDefault="00E33E95" w:rsidP="007C7929">
            <w:pPr>
              <w:jc w:val="both"/>
            </w:pPr>
            <w:r>
              <w:t xml:space="preserve">U 2025. godini planirana sredstva za subvenciju trgovačkom društvu Regionalni centar za gospodarenje otpadom </w:t>
            </w:r>
            <w:proofErr w:type="spellStart"/>
            <w:r>
              <w:t>Šagulje</w:t>
            </w:r>
            <w:proofErr w:type="spellEnd"/>
            <w:r>
              <w:t xml:space="preserve"> d.o.o. od 97.269,08 eura se povećavaju za 98.859,05 eura na iznos </w:t>
            </w:r>
            <w:r w:rsidRPr="00E33E95">
              <w:t>196.128,13</w:t>
            </w:r>
            <w:r>
              <w:t xml:space="preserve"> eura koji se planira za obvezu pokrića 15% lokalne komponente za </w:t>
            </w:r>
            <w:r w:rsidR="008A53C2">
              <w:t xml:space="preserve">izgradnju pretovarnih stanica u obuhvatu centra </w:t>
            </w:r>
            <w:r>
              <w:t>sukladno Planu rada i preuzetim obvezama trgovačkog društva</w:t>
            </w:r>
            <w:r w:rsidR="008A53C2">
              <w:t xml:space="preserve">, dok planirana sredstva za subvenciju  </w:t>
            </w:r>
            <w:r w:rsidR="008A53C2" w:rsidRPr="008A53C2">
              <w:t xml:space="preserve">trgovačkom društvu </w:t>
            </w:r>
            <w:proofErr w:type="spellStart"/>
            <w:r w:rsidR="008A53C2" w:rsidRPr="008A53C2">
              <w:t>Kodos</w:t>
            </w:r>
            <w:proofErr w:type="spellEnd"/>
            <w:r w:rsidR="008A53C2" w:rsidRPr="008A53C2">
              <w:t xml:space="preserve"> d.o.o.</w:t>
            </w:r>
            <w:r w:rsidR="008A53C2">
              <w:t xml:space="preserve"> ostaju nepromijenjena.</w:t>
            </w:r>
          </w:p>
        </w:tc>
      </w:tr>
      <w:tr w:rsidR="00005165" w:rsidRPr="00D33070" w14:paraId="79FF63E0" w14:textId="77777777" w:rsidTr="007C7929">
        <w:trPr>
          <w:trHeight w:val="557"/>
        </w:trPr>
        <w:tc>
          <w:tcPr>
            <w:tcW w:w="2306" w:type="dxa"/>
            <w:vAlign w:val="center"/>
          </w:tcPr>
          <w:p w14:paraId="588E6269" w14:textId="249C227B" w:rsidR="00005165" w:rsidRPr="00005165" w:rsidRDefault="00005165" w:rsidP="007C7929">
            <w:pPr>
              <w:keepNext/>
              <w:widowControl/>
              <w:suppressAutoHyphens w:val="0"/>
              <w:rPr>
                <w:b/>
                <w:bCs/>
              </w:rPr>
            </w:pPr>
            <w:r w:rsidRPr="00005165">
              <w:rPr>
                <w:b/>
                <w:bCs/>
              </w:rPr>
              <w:t>POSTIGNUTI CILJEVI I REZULTATI PROGRAMA TEMELJENI NA POKAZATELJIMA USPJEŠNOSTI</w:t>
            </w:r>
          </w:p>
        </w:tc>
        <w:tc>
          <w:tcPr>
            <w:tcW w:w="8142" w:type="dxa"/>
            <w:gridSpan w:val="2"/>
          </w:tcPr>
          <w:p w14:paraId="69624509" w14:textId="5AB671E2" w:rsidR="00005165" w:rsidRDefault="00005165" w:rsidP="007C7929">
            <w:pPr>
              <w:jc w:val="both"/>
            </w:pPr>
            <w:r w:rsidRPr="00005165">
              <w:t xml:space="preserve">Provedbom Programa zaštite okoliša i prirode osigurava se ostvarivanje ciljeva prioriteta javnih politika Sisačko-moslavačke županije - 2. Održivi razvoj i unaprjeđenje kvalitete života - PC 5. Razvoj održivog turizma i očuvanje prirodne i kulturne baštine - M. 5.3. Očuvanje bioraznolikosti, prirodne baštine i njeno održivo korištenje i to kroz provođenje aktivnosti i mjera za očuvanje, zaštitu i poboljšanje kvalitete i kapaciteta okoliša, sprječavanje opasnosti za okoliš, nastanka šteta ili onečišćavanja okoliša u cilju poboljšanja kvalitete života na </w:t>
            </w:r>
            <w:r w:rsidRPr="00005165">
              <w:lastRenderedPageBreak/>
              <w:t>području Županije uz istovremeno očuvanje prirode i okoliša.</w:t>
            </w:r>
          </w:p>
        </w:tc>
      </w:tr>
      <w:tr w:rsidR="00A70A1B" w:rsidRPr="00D33070" w14:paraId="3AFFF233" w14:textId="77777777" w:rsidTr="007C7929">
        <w:trPr>
          <w:trHeight w:val="557"/>
        </w:trPr>
        <w:tc>
          <w:tcPr>
            <w:tcW w:w="2306" w:type="dxa"/>
            <w:shd w:val="clear" w:color="auto" w:fill="D4D4D4"/>
            <w:vAlign w:val="center"/>
          </w:tcPr>
          <w:p w14:paraId="7AA0AAE5" w14:textId="60756DAC" w:rsidR="00A70A1B" w:rsidRPr="00005165" w:rsidRDefault="00A70A1B" w:rsidP="007C7929">
            <w:pPr>
              <w:keepNext/>
              <w:widowControl/>
              <w:suppressAutoHyphens w:val="0"/>
              <w:rPr>
                <w:b/>
                <w:bCs/>
              </w:rPr>
            </w:pPr>
            <w:r w:rsidRPr="00A04227">
              <w:rPr>
                <w:rFonts w:eastAsia="Times New Roman" w:cs="Times New Roman"/>
                <w:b/>
                <w:bCs/>
                <w:lang w:eastAsia="ar-SA" w:bidi="ar-SA"/>
              </w:rPr>
              <w:lastRenderedPageBreak/>
              <w:t>NAZIV PROGRAMA</w:t>
            </w:r>
          </w:p>
        </w:tc>
        <w:tc>
          <w:tcPr>
            <w:tcW w:w="8142" w:type="dxa"/>
            <w:gridSpan w:val="2"/>
            <w:shd w:val="clear" w:color="auto" w:fill="D4D4D4"/>
            <w:vAlign w:val="center"/>
          </w:tcPr>
          <w:p w14:paraId="00C90636" w14:textId="48E0D0A2" w:rsidR="00A70A1B" w:rsidRPr="00005165" w:rsidRDefault="00A70A1B" w:rsidP="007C7929">
            <w:pPr>
              <w:jc w:val="both"/>
            </w:pPr>
            <w:r w:rsidRPr="0089495E">
              <w:rPr>
                <w:rFonts w:cs="Times New Roman"/>
                <w:b/>
                <w:bCs/>
              </w:rPr>
              <w:t>Program</w:t>
            </w:r>
            <w:r>
              <w:rPr>
                <w:rFonts w:cs="Times New Roman"/>
                <w:b/>
                <w:bCs/>
              </w:rPr>
              <w:t xml:space="preserve"> 1003</w:t>
            </w:r>
            <w:r>
              <w:rPr>
                <w:b/>
                <w:bCs/>
              </w:rPr>
              <w:t xml:space="preserve">     </w:t>
            </w:r>
            <w:r w:rsidRPr="00A70A1B">
              <w:rPr>
                <w:b/>
                <w:bCs/>
              </w:rPr>
              <w:t>Zaštita stanovništva</w:t>
            </w:r>
            <w:r>
              <w:rPr>
                <w:b/>
                <w:bCs/>
              </w:rPr>
              <w:t xml:space="preserve">                                 </w:t>
            </w:r>
            <w:r w:rsidR="007C7929">
              <w:rPr>
                <w:b/>
                <w:bCs/>
              </w:rPr>
              <w:t xml:space="preserve">          </w:t>
            </w:r>
            <w:r>
              <w:rPr>
                <w:b/>
                <w:bCs/>
              </w:rPr>
              <w:t xml:space="preserve"> </w:t>
            </w:r>
            <w:r w:rsidR="003F151E" w:rsidRPr="007C7929">
              <w:rPr>
                <w:b/>
                <w:bCs/>
              </w:rPr>
              <w:t>523.442</w:t>
            </w:r>
            <w:r w:rsidR="007C7929" w:rsidRPr="007C7929">
              <w:rPr>
                <w:b/>
                <w:bCs/>
              </w:rPr>
              <w:t>,90</w:t>
            </w:r>
            <w:r w:rsidRPr="007C7929">
              <w:rPr>
                <w:b/>
                <w:bCs/>
              </w:rPr>
              <w:t xml:space="preserve"> </w:t>
            </w:r>
            <w:proofErr w:type="spellStart"/>
            <w:r>
              <w:rPr>
                <w:b/>
                <w:bCs/>
              </w:rPr>
              <w:t>eur</w:t>
            </w:r>
            <w:proofErr w:type="spellEnd"/>
          </w:p>
        </w:tc>
      </w:tr>
      <w:tr w:rsidR="00A70A1B" w:rsidRPr="00D33070" w14:paraId="516F13DA" w14:textId="77777777" w:rsidTr="007C7929">
        <w:trPr>
          <w:trHeight w:val="557"/>
        </w:trPr>
        <w:tc>
          <w:tcPr>
            <w:tcW w:w="2306" w:type="dxa"/>
            <w:vAlign w:val="center"/>
          </w:tcPr>
          <w:p w14:paraId="38DAD2A1" w14:textId="52CC0A97" w:rsidR="00A70A1B" w:rsidRPr="00005165" w:rsidRDefault="008212F9" w:rsidP="007C7929">
            <w:pPr>
              <w:keepNext/>
              <w:widowControl/>
              <w:suppressAutoHyphens w:val="0"/>
              <w:rPr>
                <w:b/>
                <w:bCs/>
              </w:rPr>
            </w:pPr>
            <w:r w:rsidRPr="008212F9">
              <w:rPr>
                <w:b/>
                <w:bCs/>
              </w:rPr>
              <w:t>CILJ PROGRAMA</w:t>
            </w:r>
          </w:p>
        </w:tc>
        <w:tc>
          <w:tcPr>
            <w:tcW w:w="8142" w:type="dxa"/>
            <w:gridSpan w:val="2"/>
          </w:tcPr>
          <w:p w14:paraId="2C6A75A6" w14:textId="77777777" w:rsidR="008212F9" w:rsidRDefault="008212F9" w:rsidP="007C7929">
            <w:pPr>
              <w:jc w:val="both"/>
            </w:pPr>
            <w:r>
              <w:t>Povećanje spremnosti i osiguranje preduvjeta za svrhovito djelovanje vatrogasne zajednice Županije i njezinih članica (vatrogasnih društava), HGSS-a Stanica Novska i drugih sudionika, operativnih snaga i građana za ostvarivanje zaštite i spašavanja ljudi, životinja, materijalnih i kulturnih dobara i okoliša u velikim nesrećama i katastrofama i otklanjanja posljedica terorizma i ratnih razaranja.</w:t>
            </w:r>
          </w:p>
          <w:p w14:paraId="0B301CA7" w14:textId="77777777" w:rsidR="008212F9" w:rsidRDefault="008212F9" w:rsidP="007C7929">
            <w:pPr>
              <w:jc w:val="both"/>
            </w:pPr>
            <w:r>
              <w:t>Posebni cilj:</w:t>
            </w:r>
          </w:p>
          <w:p w14:paraId="4FC7E0C0" w14:textId="77777777" w:rsidR="008212F9" w:rsidRDefault="008212F9" w:rsidP="007C7929">
            <w:pPr>
              <w:jc w:val="both"/>
            </w:pPr>
            <w:r>
              <w:t>PC8. Zaštita okoliša, povećanje sigurnosti stanovnika, imovine i resursa te borba protiv klimatskih promjena:</w:t>
            </w:r>
          </w:p>
          <w:p w14:paraId="4205F46D" w14:textId="77777777" w:rsidR="008212F9" w:rsidRDefault="008212F9" w:rsidP="007C7929">
            <w:pPr>
              <w:jc w:val="both"/>
            </w:pPr>
            <w:r>
              <w:t>M.8.4. Održivo upravljanje sustavom civilne zaštite i zaštite od požara</w:t>
            </w:r>
          </w:p>
          <w:p w14:paraId="797EC8CB" w14:textId="165E4605" w:rsidR="008212F9" w:rsidRDefault="008212F9" w:rsidP="007C7929">
            <w:pPr>
              <w:pStyle w:val="Odlomakpopisa"/>
              <w:numPr>
                <w:ilvl w:val="0"/>
                <w:numId w:val="19"/>
              </w:numPr>
              <w:jc w:val="both"/>
            </w:pPr>
            <w:r>
              <w:t>povećanje spremnosti i osiguranje preduvjeta za svrhovito djelovanje  vatrogasne zajednice SMŽ i njezinih članica</w:t>
            </w:r>
          </w:p>
          <w:p w14:paraId="0FEA13BA" w14:textId="6D075C16" w:rsidR="008212F9" w:rsidRDefault="008212F9" w:rsidP="007C7929">
            <w:pPr>
              <w:pStyle w:val="Odlomakpopisa"/>
              <w:numPr>
                <w:ilvl w:val="0"/>
                <w:numId w:val="19"/>
              </w:numPr>
              <w:jc w:val="both"/>
            </w:pPr>
            <w:r>
              <w:t xml:space="preserve">povećanje spremnosti i osiguranje preduvjeta za svrhovito djelovanje operativnih snaga civilne zaštite </w:t>
            </w:r>
          </w:p>
          <w:p w14:paraId="22038357" w14:textId="081B26E1" w:rsidR="008212F9" w:rsidRDefault="008212F9" w:rsidP="007C7929">
            <w:pPr>
              <w:pStyle w:val="Odlomakpopisa"/>
              <w:numPr>
                <w:ilvl w:val="0"/>
                <w:numId w:val="19"/>
              </w:numPr>
              <w:jc w:val="both"/>
            </w:pPr>
            <w:r>
              <w:t>osiguranje rada stožera civilne zaštite</w:t>
            </w:r>
          </w:p>
          <w:p w14:paraId="7BD25FFE" w14:textId="77777777" w:rsidR="008212F9" w:rsidRDefault="008212F9" w:rsidP="007C7929">
            <w:pPr>
              <w:jc w:val="both"/>
            </w:pPr>
            <w:r>
              <w:t>M.8.5. Jačanje otpornosti na klimatske promjene i krizna stanja</w:t>
            </w:r>
          </w:p>
          <w:p w14:paraId="50B986BD" w14:textId="3538BCA1" w:rsidR="008212F9" w:rsidRDefault="008212F9" w:rsidP="007C7929">
            <w:pPr>
              <w:pStyle w:val="Odlomakpopisa"/>
              <w:numPr>
                <w:ilvl w:val="0"/>
                <w:numId w:val="20"/>
              </w:numPr>
              <w:jc w:val="both"/>
            </w:pPr>
            <w:r>
              <w:t>Povećanje spremnosti i opremljenosti HGSS-a</w:t>
            </w:r>
          </w:p>
          <w:p w14:paraId="3DCF369E" w14:textId="07C31DCE" w:rsidR="00A70A1B" w:rsidRPr="00005165" w:rsidRDefault="008212F9" w:rsidP="007C7929">
            <w:pPr>
              <w:pStyle w:val="Odlomakpopisa"/>
              <w:numPr>
                <w:ilvl w:val="0"/>
                <w:numId w:val="20"/>
              </w:numPr>
              <w:jc w:val="both"/>
            </w:pPr>
            <w:r>
              <w:t>Edukacija službenika i namještenika i osiguravanje zaštite na radu.</w:t>
            </w:r>
          </w:p>
        </w:tc>
      </w:tr>
      <w:tr w:rsidR="00A70A1B" w:rsidRPr="00D33070" w14:paraId="10639830" w14:textId="77777777" w:rsidTr="007C7929">
        <w:trPr>
          <w:trHeight w:val="557"/>
        </w:trPr>
        <w:tc>
          <w:tcPr>
            <w:tcW w:w="2306" w:type="dxa"/>
            <w:vAlign w:val="center"/>
          </w:tcPr>
          <w:p w14:paraId="528EEEC0" w14:textId="7C9E4876" w:rsidR="00A70A1B" w:rsidRPr="00005165" w:rsidRDefault="008212F9" w:rsidP="007C7929">
            <w:pPr>
              <w:keepNext/>
              <w:widowControl/>
              <w:suppressAutoHyphens w:val="0"/>
              <w:rPr>
                <w:b/>
                <w:bCs/>
              </w:rPr>
            </w:pPr>
            <w:r w:rsidRPr="008212F9">
              <w:rPr>
                <w:b/>
                <w:bCs/>
              </w:rPr>
              <w:t>OPIS PROGRAMA</w:t>
            </w:r>
          </w:p>
        </w:tc>
        <w:tc>
          <w:tcPr>
            <w:tcW w:w="8142" w:type="dxa"/>
            <w:gridSpan w:val="2"/>
          </w:tcPr>
          <w:p w14:paraId="7AFC2A0E" w14:textId="77777777" w:rsidR="008212F9" w:rsidRDefault="008212F9" w:rsidP="007C7929">
            <w:pPr>
              <w:jc w:val="both"/>
            </w:pPr>
            <w:r>
              <w:t>Sukladno zakonskim propisima koji reguliraju područje vatrogastva i civilne zaštite Programom zaštite stanovništva se nastoji osigurati zaštita stanovništva, materijalnih i kulturnih dobara od velikih nesreća i katastrofa, provođenjem preventivnih i planskih aktivnosti, razvoja i jačanja spremnosti sudionika i operativnih snaga sustava civilne zaštite, a Program se provodi kroz sljedeće aktivnosti i to:</w:t>
            </w:r>
          </w:p>
          <w:p w14:paraId="36E665C7" w14:textId="61044E24" w:rsidR="008212F9" w:rsidRDefault="008212F9" w:rsidP="007C7929">
            <w:pPr>
              <w:pStyle w:val="Odlomakpopisa"/>
              <w:numPr>
                <w:ilvl w:val="0"/>
                <w:numId w:val="22"/>
              </w:numPr>
              <w:jc w:val="both"/>
            </w:pPr>
            <w:r>
              <w:t>zaštita od požara</w:t>
            </w:r>
          </w:p>
          <w:p w14:paraId="3FDB6586" w14:textId="370388DA" w:rsidR="008212F9" w:rsidRDefault="008212F9" w:rsidP="007C7929">
            <w:pPr>
              <w:pStyle w:val="Odlomakpopisa"/>
              <w:numPr>
                <w:ilvl w:val="0"/>
                <w:numId w:val="22"/>
              </w:numPr>
              <w:jc w:val="both"/>
            </w:pPr>
            <w:r>
              <w:t>razvoj civilne zaštite</w:t>
            </w:r>
          </w:p>
          <w:p w14:paraId="5ED2A48A" w14:textId="71AB6F0C" w:rsidR="008212F9" w:rsidRDefault="008212F9" w:rsidP="007C7929">
            <w:pPr>
              <w:pStyle w:val="Odlomakpopisa"/>
              <w:numPr>
                <w:ilvl w:val="0"/>
                <w:numId w:val="22"/>
              </w:numPr>
              <w:jc w:val="both"/>
            </w:pPr>
            <w:r>
              <w:t>oprema za civilnu zaštitu</w:t>
            </w:r>
          </w:p>
          <w:p w14:paraId="2FAF6B01" w14:textId="319EA509" w:rsidR="00A70A1B" w:rsidRDefault="008212F9" w:rsidP="007C7929">
            <w:pPr>
              <w:pStyle w:val="Odlomakpopisa"/>
              <w:numPr>
                <w:ilvl w:val="0"/>
                <w:numId w:val="22"/>
              </w:numPr>
              <w:jc w:val="both"/>
            </w:pPr>
            <w:r>
              <w:t>zaštita na radu.</w:t>
            </w:r>
          </w:p>
          <w:p w14:paraId="506A12E4" w14:textId="7D5DC4D1" w:rsidR="008212F9" w:rsidRPr="00005165" w:rsidRDefault="008212F9" w:rsidP="007C7929">
            <w:pPr>
              <w:jc w:val="both"/>
            </w:pPr>
            <w:r w:rsidRPr="008212F9">
              <w:t>Osnovni zakonski i podzakonski propisi na temelju kojih se provodi Program zaštite stanovništva su: Zakon o zaštiti od požara („Narodne novine“, broj 92/10 i 114/22), Zakon o vatrogastvu („Narodne novine“, broj125/19, 114/22 i 155/23), Zakon o  sustavu civilne zaštite ("Narodne novine", broj 82/15, 118/18, 31/20, 20/21 i 114/22), Zakon o hrvatskoj gorskoj službi spašavanja („Narodne novine“, broj 79/06 i 110/15), Zakon o zaštiti na radu („Narodne novine“, broj 71/14, 118/14, 154/14, 94/18 i 96/18), te podzakonski akti.</w:t>
            </w:r>
          </w:p>
        </w:tc>
      </w:tr>
      <w:tr w:rsidR="00A70A1B" w:rsidRPr="00D33070" w14:paraId="7441CE6E" w14:textId="77777777" w:rsidTr="007C7929">
        <w:trPr>
          <w:trHeight w:val="557"/>
        </w:trPr>
        <w:tc>
          <w:tcPr>
            <w:tcW w:w="2306" w:type="dxa"/>
            <w:shd w:val="clear" w:color="auto" w:fill="D0CECE"/>
            <w:vAlign w:val="center"/>
          </w:tcPr>
          <w:p w14:paraId="2D6166B1" w14:textId="30DC76E7" w:rsidR="00A70A1B" w:rsidRPr="00005165" w:rsidRDefault="008212F9" w:rsidP="007C7929">
            <w:pPr>
              <w:keepNext/>
              <w:widowControl/>
              <w:suppressAutoHyphens w:val="0"/>
              <w:rPr>
                <w:b/>
                <w:bCs/>
              </w:rPr>
            </w:pPr>
            <w:r w:rsidRPr="00005165">
              <w:rPr>
                <w:b/>
                <w:bCs/>
              </w:rPr>
              <w:t>AKTIVNOST</w:t>
            </w:r>
          </w:p>
        </w:tc>
        <w:tc>
          <w:tcPr>
            <w:tcW w:w="8142" w:type="dxa"/>
            <w:gridSpan w:val="2"/>
            <w:shd w:val="clear" w:color="auto" w:fill="D0CECE"/>
            <w:vAlign w:val="center"/>
          </w:tcPr>
          <w:p w14:paraId="4DB3B6D1" w14:textId="3694863B" w:rsidR="00A70A1B" w:rsidRDefault="008212F9" w:rsidP="007C7929">
            <w:pPr>
              <w:rPr>
                <w:b/>
                <w:bCs/>
              </w:rPr>
            </w:pPr>
            <w:r w:rsidRPr="008212F9">
              <w:rPr>
                <w:b/>
                <w:bCs/>
              </w:rPr>
              <w:t>Civilna zaštita</w:t>
            </w:r>
            <w:r w:rsidR="0040625E">
              <w:rPr>
                <w:b/>
                <w:bCs/>
              </w:rPr>
              <w:t xml:space="preserve">                                                                                           </w:t>
            </w:r>
            <w:r w:rsidR="00CC6FA2">
              <w:rPr>
                <w:b/>
                <w:bCs/>
              </w:rPr>
              <w:t>38,63</w:t>
            </w:r>
            <w:r>
              <w:rPr>
                <w:b/>
                <w:bCs/>
              </w:rPr>
              <w:t xml:space="preserve"> </w:t>
            </w:r>
            <w:proofErr w:type="spellStart"/>
            <w:r>
              <w:rPr>
                <w:b/>
                <w:bCs/>
              </w:rPr>
              <w:t>eur</w:t>
            </w:r>
            <w:proofErr w:type="spellEnd"/>
          </w:p>
          <w:p w14:paraId="67FF9687" w14:textId="77777777" w:rsidR="0040625E" w:rsidRDefault="0040625E" w:rsidP="007C7929">
            <w:pPr>
              <w:rPr>
                <w:b/>
                <w:bCs/>
              </w:rPr>
            </w:pPr>
            <w:r w:rsidRPr="0040625E">
              <w:rPr>
                <w:b/>
                <w:bCs/>
              </w:rPr>
              <w:t>R2660-4</w:t>
            </w:r>
            <w:r>
              <w:t xml:space="preserve"> </w:t>
            </w:r>
            <w:r w:rsidRPr="0040625E">
              <w:rPr>
                <w:b/>
                <w:bCs/>
              </w:rPr>
              <w:t>Usluge tekućeg i investicijskog održavanja opreme CZ</w:t>
            </w:r>
            <w:r>
              <w:rPr>
                <w:b/>
                <w:bCs/>
              </w:rPr>
              <w:t xml:space="preserve">        </w:t>
            </w:r>
            <w:r w:rsidRPr="0040625E">
              <w:rPr>
                <w:b/>
                <w:bCs/>
              </w:rPr>
              <w:t xml:space="preserve">38,63 </w:t>
            </w:r>
            <w:proofErr w:type="spellStart"/>
            <w:r w:rsidRPr="0040625E">
              <w:rPr>
                <w:b/>
                <w:bCs/>
              </w:rPr>
              <w:t>eur</w:t>
            </w:r>
            <w:proofErr w:type="spellEnd"/>
          </w:p>
          <w:p w14:paraId="0D6D78D2" w14:textId="37585518" w:rsidR="0040625E" w:rsidRDefault="0040625E" w:rsidP="0040625E">
            <w:pPr>
              <w:rPr>
                <w:b/>
                <w:bCs/>
              </w:rPr>
            </w:pPr>
            <w:r w:rsidRPr="0040625E">
              <w:rPr>
                <w:b/>
                <w:bCs/>
              </w:rPr>
              <w:t>R2660-6</w:t>
            </w:r>
            <w:r>
              <w:rPr>
                <w:b/>
                <w:bCs/>
              </w:rPr>
              <w:t xml:space="preserve">  </w:t>
            </w:r>
            <w:r w:rsidRPr="0040625E">
              <w:rPr>
                <w:b/>
                <w:bCs/>
              </w:rPr>
              <w:t>Izrada dokumenata CZ</w:t>
            </w:r>
            <w:r w:rsidRPr="0040625E">
              <w:rPr>
                <w:b/>
                <w:bCs/>
              </w:rPr>
              <w:tab/>
            </w:r>
            <w:r w:rsidRPr="0040625E">
              <w:rPr>
                <w:b/>
                <w:bCs/>
              </w:rPr>
              <w:tab/>
            </w:r>
            <w:r>
              <w:rPr>
                <w:b/>
                <w:bCs/>
              </w:rPr>
              <w:t xml:space="preserve">                                               0,00 </w:t>
            </w:r>
            <w:proofErr w:type="spellStart"/>
            <w:r w:rsidRPr="0040625E">
              <w:rPr>
                <w:b/>
                <w:bCs/>
              </w:rPr>
              <w:t>eur</w:t>
            </w:r>
            <w:proofErr w:type="spellEnd"/>
          </w:p>
          <w:p w14:paraId="0CAD6D2B" w14:textId="78BB1523" w:rsidR="0040625E" w:rsidRPr="008212F9" w:rsidRDefault="0040625E" w:rsidP="007C7929">
            <w:pPr>
              <w:rPr>
                <w:b/>
                <w:bCs/>
              </w:rPr>
            </w:pPr>
            <w:r w:rsidRPr="0040625E">
              <w:rPr>
                <w:b/>
                <w:bCs/>
              </w:rPr>
              <w:t>R2660-3</w:t>
            </w:r>
            <w:r>
              <w:t xml:space="preserve"> </w:t>
            </w:r>
            <w:r w:rsidRPr="0040625E">
              <w:rPr>
                <w:b/>
                <w:bCs/>
              </w:rPr>
              <w:t xml:space="preserve">Oprema za održavanje i zaštitu                                                </w:t>
            </w:r>
            <w:r>
              <w:rPr>
                <w:b/>
                <w:bCs/>
              </w:rPr>
              <w:t xml:space="preserve"> </w:t>
            </w:r>
            <w:r w:rsidRPr="0040625E">
              <w:rPr>
                <w:b/>
                <w:bCs/>
              </w:rPr>
              <w:t>0,00</w:t>
            </w:r>
            <w:r>
              <w:t xml:space="preserve"> </w:t>
            </w:r>
            <w:proofErr w:type="spellStart"/>
            <w:r w:rsidRPr="0040625E">
              <w:rPr>
                <w:b/>
                <w:bCs/>
              </w:rPr>
              <w:t>eur</w:t>
            </w:r>
            <w:proofErr w:type="spellEnd"/>
          </w:p>
        </w:tc>
      </w:tr>
      <w:tr w:rsidR="008212F9" w:rsidRPr="00D33070" w14:paraId="1FAFF4F0" w14:textId="77777777" w:rsidTr="007C7929">
        <w:trPr>
          <w:trHeight w:val="557"/>
        </w:trPr>
        <w:tc>
          <w:tcPr>
            <w:tcW w:w="2306" w:type="dxa"/>
            <w:vAlign w:val="center"/>
          </w:tcPr>
          <w:p w14:paraId="7742FD3F" w14:textId="77777777" w:rsidR="008212F9" w:rsidRPr="00005165" w:rsidRDefault="008212F9" w:rsidP="007C7929">
            <w:pPr>
              <w:keepNext/>
              <w:widowControl/>
              <w:suppressAutoHyphens w:val="0"/>
              <w:rPr>
                <w:b/>
                <w:bCs/>
              </w:rPr>
            </w:pPr>
          </w:p>
        </w:tc>
        <w:tc>
          <w:tcPr>
            <w:tcW w:w="8142" w:type="dxa"/>
            <w:gridSpan w:val="2"/>
          </w:tcPr>
          <w:p w14:paraId="5FFA482E" w14:textId="2059F59E" w:rsidR="008212F9" w:rsidRPr="00005165" w:rsidRDefault="008212F9" w:rsidP="007C7929">
            <w:pPr>
              <w:jc w:val="both"/>
            </w:pPr>
            <w:r w:rsidRPr="008212F9">
              <w:t>Provedbom aktivnosti osiguravaju se uvjeti za provedbu odrednica zakona te se nastoje osigurati uvjeti za svrhovito djelovanje i zaštitu stanovništva i imovine u slučajevima katastrofa i velikih nesreća te izvanrednih događaja, kao što je bio potres 2020. godine i epidemija COVID-19 putem nabave vozila, uređaja i opreme te provedbom edukacije subjekata uključenih u sustav civilne zaštite.</w:t>
            </w:r>
            <w:r>
              <w:t xml:space="preserve"> U 2025. planirana su ukupna sredstva za provedbu aktivnosti u iznosu 7.000,00 eura koja su </w:t>
            </w:r>
            <w:r>
              <w:lastRenderedPageBreak/>
              <w:t xml:space="preserve">namijenjena za </w:t>
            </w:r>
            <w:r w:rsidR="00394D6E">
              <w:t xml:space="preserve"> u</w:t>
            </w:r>
            <w:r w:rsidR="00394D6E" w:rsidRPr="00394D6E">
              <w:t>sluge tekućeg i investicijskog održavanja opreme CZ</w:t>
            </w:r>
            <w:r w:rsidR="00394D6E">
              <w:t>, i</w:t>
            </w:r>
            <w:r w:rsidR="00394D6E" w:rsidRPr="00394D6E">
              <w:t>zrad</w:t>
            </w:r>
            <w:r w:rsidR="00394D6E">
              <w:t>u</w:t>
            </w:r>
            <w:r w:rsidR="00394D6E" w:rsidRPr="00394D6E">
              <w:t xml:space="preserve"> dokumenata CZ</w:t>
            </w:r>
            <w:r w:rsidR="00394D6E">
              <w:t xml:space="preserve"> i  nabavu o</w:t>
            </w:r>
            <w:r w:rsidR="00394D6E" w:rsidRPr="00394D6E">
              <w:t>prem</w:t>
            </w:r>
            <w:r w:rsidR="00394D6E">
              <w:t>e</w:t>
            </w:r>
            <w:r w:rsidR="00394D6E" w:rsidRPr="00394D6E">
              <w:t xml:space="preserve"> za održavanje i zaštitu</w:t>
            </w:r>
            <w:r w:rsidR="00394D6E">
              <w:t xml:space="preserve">. Sredstva se smanjuju za </w:t>
            </w:r>
            <w:r w:rsidR="00CC6FA2" w:rsidRPr="00CC6FA2">
              <w:t>6.</w:t>
            </w:r>
            <w:r w:rsidR="00394D6E" w:rsidRPr="00CC6FA2">
              <w:t xml:space="preserve">961,37 </w:t>
            </w:r>
            <w:r w:rsidR="00394D6E">
              <w:t xml:space="preserve">eura budući je u 2025. utrošen iznos od 38,63 eura za tehnički pregled i registraciju lake prikolice, a do kraja godine neće biti potrebe za izradu Vanjskih planova budući </w:t>
            </w:r>
            <w:r w:rsidR="00CC6FA2">
              <w:t>nije zaprimljen zahtjev nadležnog Ministarstva.</w:t>
            </w:r>
          </w:p>
        </w:tc>
      </w:tr>
      <w:tr w:rsidR="003F151E" w:rsidRPr="00D33070" w14:paraId="2E0C1FA7" w14:textId="77777777" w:rsidTr="007C7929">
        <w:trPr>
          <w:trHeight w:val="557"/>
        </w:trPr>
        <w:tc>
          <w:tcPr>
            <w:tcW w:w="2306" w:type="dxa"/>
            <w:shd w:val="clear" w:color="auto" w:fill="D0CECE"/>
            <w:vAlign w:val="center"/>
          </w:tcPr>
          <w:p w14:paraId="7C2E0B48" w14:textId="2A652117" w:rsidR="003F151E" w:rsidRPr="00005165" w:rsidRDefault="003F151E" w:rsidP="007C7929">
            <w:pPr>
              <w:keepNext/>
              <w:widowControl/>
              <w:suppressAutoHyphens w:val="0"/>
              <w:rPr>
                <w:b/>
                <w:bCs/>
              </w:rPr>
            </w:pPr>
            <w:r w:rsidRPr="00005165">
              <w:rPr>
                <w:b/>
                <w:bCs/>
              </w:rPr>
              <w:lastRenderedPageBreak/>
              <w:t>AKTIVNOST</w:t>
            </w:r>
          </w:p>
        </w:tc>
        <w:tc>
          <w:tcPr>
            <w:tcW w:w="8142" w:type="dxa"/>
            <w:gridSpan w:val="2"/>
            <w:shd w:val="clear" w:color="auto" w:fill="D0CECE"/>
            <w:vAlign w:val="center"/>
          </w:tcPr>
          <w:p w14:paraId="42A5C937" w14:textId="77777777" w:rsidR="003F151E" w:rsidRDefault="003F151E" w:rsidP="007C7929">
            <w:pPr>
              <w:jc w:val="both"/>
              <w:rPr>
                <w:b/>
                <w:bCs/>
              </w:rPr>
            </w:pPr>
            <w:r w:rsidRPr="003F151E">
              <w:rPr>
                <w:b/>
                <w:bCs/>
              </w:rPr>
              <w:t>Zaštita na radu</w:t>
            </w:r>
            <w:r w:rsidRPr="008212F9">
              <w:rPr>
                <w:b/>
                <w:bCs/>
              </w:rPr>
              <w:tab/>
            </w:r>
            <w:r>
              <w:rPr>
                <w:b/>
                <w:bCs/>
              </w:rPr>
              <w:t xml:space="preserve">                                                                         3.028,00 </w:t>
            </w:r>
            <w:proofErr w:type="spellStart"/>
            <w:r>
              <w:rPr>
                <w:b/>
                <w:bCs/>
              </w:rPr>
              <w:t>eur</w:t>
            </w:r>
            <w:proofErr w:type="spellEnd"/>
          </w:p>
          <w:p w14:paraId="0D73C9A9" w14:textId="4FF5B1F8" w:rsidR="007176E8" w:rsidRPr="007176E8" w:rsidRDefault="007176E8" w:rsidP="007C7929">
            <w:pPr>
              <w:jc w:val="both"/>
              <w:rPr>
                <w:b/>
                <w:bCs/>
              </w:rPr>
            </w:pPr>
            <w:r w:rsidRPr="007176E8">
              <w:rPr>
                <w:b/>
                <w:bCs/>
              </w:rPr>
              <w:t>R2662-1</w:t>
            </w:r>
            <w:r>
              <w:rPr>
                <w:b/>
                <w:bCs/>
              </w:rPr>
              <w:t xml:space="preserve"> </w:t>
            </w:r>
            <w:r>
              <w:t xml:space="preserve"> </w:t>
            </w:r>
            <w:r w:rsidRPr="007176E8">
              <w:rPr>
                <w:b/>
                <w:bCs/>
              </w:rPr>
              <w:t>Zaštita na radu</w:t>
            </w:r>
            <w:r w:rsidRPr="007176E8">
              <w:rPr>
                <w:b/>
                <w:bCs/>
              </w:rPr>
              <w:tab/>
            </w:r>
            <w:r>
              <w:rPr>
                <w:b/>
                <w:bCs/>
              </w:rPr>
              <w:t xml:space="preserve">                                                             </w:t>
            </w:r>
            <w:r w:rsidRPr="007176E8">
              <w:rPr>
                <w:b/>
                <w:bCs/>
              </w:rPr>
              <w:t xml:space="preserve">3.028,00 </w:t>
            </w:r>
            <w:proofErr w:type="spellStart"/>
            <w:r w:rsidRPr="007176E8">
              <w:rPr>
                <w:b/>
                <w:bCs/>
              </w:rPr>
              <w:t>eur</w:t>
            </w:r>
            <w:proofErr w:type="spellEnd"/>
          </w:p>
        </w:tc>
      </w:tr>
      <w:tr w:rsidR="008212F9" w:rsidRPr="00D33070" w14:paraId="3141B5C1" w14:textId="77777777" w:rsidTr="007C7929">
        <w:trPr>
          <w:trHeight w:val="557"/>
        </w:trPr>
        <w:tc>
          <w:tcPr>
            <w:tcW w:w="2306" w:type="dxa"/>
            <w:vAlign w:val="center"/>
          </w:tcPr>
          <w:p w14:paraId="492F647C" w14:textId="77777777" w:rsidR="008212F9" w:rsidRPr="00005165" w:rsidRDefault="008212F9" w:rsidP="007C7929">
            <w:pPr>
              <w:keepNext/>
              <w:widowControl/>
              <w:suppressAutoHyphens w:val="0"/>
              <w:rPr>
                <w:b/>
                <w:bCs/>
              </w:rPr>
            </w:pPr>
          </w:p>
        </w:tc>
        <w:tc>
          <w:tcPr>
            <w:tcW w:w="8142" w:type="dxa"/>
            <w:gridSpan w:val="2"/>
          </w:tcPr>
          <w:p w14:paraId="3A2ED22C" w14:textId="404C1F02" w:rsidR="008212F9" w:rsidRPr="00005165" w:rsidRDefault="003F151E" w:rsidP="007C7929">
            <w:pPr>
              <w:jc w:val="both"/>
            </w:pPr>
            <w:r w:rsidRPr="003F151E">
              <w:t>Aktivnost Zaštita na radu se provodi sukladno zakonu unapređivanjem sigurnosti i zaštite zdravlja službenika i namještenika u svrhu sprječavanja ozljeda na radu, profesionalnih bolesti i bolesti u vezi s radom kroz edukaciju službenika i testiranje opreme i radnog prostora.</w:t>
            </w:r>
            <w:r>
              <w:t xml:space="preserve"> U 2025. godini planirana su sredstva u iznosu 8.000,00 eura koja se smanjuju za 4.972,00 eura pa je </w:t>
            </w:r>
            <w:proofErr w:type="spellStart"/>
            <w:r>
              <w:t>novoplanirani</w:t>
            </w:r>
            <w:proofErr w:type="spellEnd"/>
            <w:r>
              <w:t xml:space="preserve"> iznos 3.028,00 eura koji je utrošen za nabavu opreme za zaštitu na radu i osposobljavanje službenika.</w:t>
            </w:r>
          </w:p>
        </w:tc>
      </w:tr>
      <w:tr w:rsidR="003F151E" w:rsidRPr="00D33070" w14:paraId="7F0A52B5" w14:textId="77777777" w:rsidTr="007C7929">
        <w:trPr>
          <w:trHeight w:val="557"/>
        </w:trPr>
        <w:tc>
          <w:tcPr>
            <w:tcW w:w="2306" w:type="dxa"/>
            <w:shd w:val="clear" w:color="auto" w:fill="D0CECE"/>
            <w:vAlign w:val="center"/>
          </w:tcPr>
          <w:p w14:paraId="0D235405" w14:textId="38FA02C8" w:rsidR="003F151E" w:rsidRPr="00005165" w:rsidRDefault="003F151E" w:rsidP="007C7929">
            <w:pPr>
              <w:keepNext/>
              <w:widowControl/>
              <w:suppressAutoHyphens w:val="0"/>
              <w:rPr>
                <w:b/>
                <w:bCs/>
              </w:rPr>
            </w:pPr>
            <w:r w:rsidRPr="00005165">
              <w:rPr>
                <w:b/>
                <w:bCs/>
              </w:rPr>
              <w:t>AKTIVNOST</w:t>
            </w:r>
          </w:p>
        </w:tc>
        <w:tc>
          <w:tcPr>
            <w:tcW w:w="8142" w:type="dxa"/>
            <w:gridSpan w:val="2"/>
            <w:shd w:val="clear" w:color="auto" w:fill="D0CECE"/>
            <w:vAlign w:val="center"/>
          </w:tcPr>
          <w:p w14:paraId="1C476E6C" w14:textId="77777777" w:rsidR="003F151E" w:rsidRPr="007176E8" w:rsidRDefault="003F151E" w:rsidP="007C7929">
            <w:pPr>
              <w:jc w:val="both"/>
              <w:rPr>
                <w:b/>
                <w:bCs/>
              </w:rPr>
            </w:pPr>
            <w:r w:rsidRPr="007176E8">
              <w:rPr>
                <w:b/>
                <w:bCs/>
              </w:rPr>
              <w:t>Sveti Florijan</w:t>
            </w:r>
            <w:r w:rsidRPr="007176E8">
              <w:rPr>
                <w:b/>
                <w:bCs/>
              </w:rPr>
              <w:tab/>
              <w:t xml:space="preserve">                                                                                      7.000,00 </w:t>
            </w:r>
            <w:proofErr w:type="spellStart"/>
            <w:r w:rsidRPr="007176E8">
              <w:rPr>
                <w:b/>
                <w:bCs/>
              </w:rPr>
              <w:t>eur</w:t>
            </w:r>
            <w:proofErr w:type="spellEnd"/>
          </w:p>
          <w:p w14:paraId="2E026380" w14:textId="5EE233DC" w:rsidR="007176E8" w:rsidRDefault="007176E8" w:rsidP="007176E8">
            <w:pPr>
              <w:jc w:val="both"/>
              <w:rPr>
                <w:b/>
                <w:bCs/>
              </w:rPr>
            </w:pPr>
            <w:r w:rsidRPr="007176E8">
              <w:rPr>
                <w:b/>
                <w:bCs/>
              </w:rPr>
              <w:t>R2650-3</w:t>
            </w:r>
            <w:r>
              <w:rPr>
                <w:b/>
                <w:bCs/>
              </w:rPr>
              <w:t xml:space="preserve"> </w:t>
            </w:r>
            <w:r w:rsidRPr="007176E8">
              <w:rPr>
                <w:b/>
                <w:bCs/>
              </w:rPr>
              <w:t>Ostale usluge</w:t>
            </w:r>
            <w:r w:rsidRPr="007176E8">
              <w:rPr>
                <w:b/>
                <w:bCs/>
              </w:rPr>
              <w:tab/>
            </w:r>
            <w:r>
              <w:rPr>
                <w:b/>
                <w:bCs/>
              </w:rPr>
              <w:t xml:space="preserve">                                                                      0,00 </w:t>
            </w:r>
            <w:proofErr w:type="spellStart"/>
            <w:r>
              <w:rPr>
                <w:b/>
                <w:bCs/>
              </w:rPr>
              <w:t>eur</w:t>
            </w:r>
            <w:proofErr w:type="spellEnd"/>
          </w:p>
          <w:p w14:paraId="1F5AF233" w14:textId="109E872C" w:rsidR="007176E8" w:rsidRPr="003F151E" w:rsidRDefault="007176E8" w:rsidP="007176E8">
            <w:pPr>
              <w:jc w:val="both"/>
            </w:pPr>
            <w:r w:rsidRPr="007176E8">
              <w:rPr>
                <w:b/>
                <w:bCs/>
              </w:rPr>
              <w:t>R2650-2</w:t>
            </w:r>
            <w:r>
              <w:rPr>
                <w:b/>
                <w:bCs/>
              </w:rPr>
              <w:t xml:space="preserve"> </w:t>
            </w:r>
            <w:r w:rsidRPr="007176E8">
              <w:rPr>
                <w:b/>
                <w:bCs/>
              </w:rPr>
              <w:t>Reprezentacija</w:t>
            </w:r>
            <w:r w:rsidRPr="007176E8">
              <w:rPr>
                <w:b/>
                <w:bCs/>
              </w:rPr>
              <w:tab/>
            </w:r>
            <w:r>
              <w:rPr>
                <w:b/>
                <w:bCs/>
              </w:rPr>
              <w:t xml:space="preserve">                                                               </w:t>
            </w:r>
            <w:r w:rsidRPr="007176E8">
              <w:rPr>
                <w:b/>
                <w:bCs/>
              </w:rPr>
              <w:t>7.000,00</w:t>
            </w:r>
            <w:r>
              <w:rPr>
                <w:b/>
                <w:bCs/>
              </w:rPr>
              <w:t xml:space="preserve"> </w:t>
            </w:r>
            <w:proofErr w:type="spellStart"/>
            <w:r w:rsidRPr="007176E8">
              <w:rPr>
                <w:b/>
                <w:bCs/>
              </w:rPr>
              <w:t>eur</w:t>
            </w:r>
            <w:proofErr w:type="spellEnd"/>
          </w:p>
        </w:tc>
      </w:tr>
      <w:tr w:rsidR="003F151E" w:rsidRPr="00D33070" w14:paraId="34626445" w14:textId="77777777" w:rsidTr="007C7929">
        <w:trPr>
          <w:trHeight w:val="557"/>
        </w:trPr>
        <w:tc>
          <w:tcPr>
            <w:tcW w:w="2306" w:type="dxa"/>
            <w:vAlign w:val="center"/>
          </w:tcPr>
          <w:p w14:paraId="27410AB6" w14:textId="77777777" w:rsidR="003F151E" w:rsidRPr="00005165" w:rsidRDefault="003F151E" w:rsidP="007C7929">
            <w:pPr>
              <w:keepNext/>
              <w:widowControl/>
              <w:suppressAutoHyphens w:val="0"/>
              <w:rPr>
                <w:b/>
                <w:bCs/>
              </w:rPr>
            </w:pPr>
          </w:p>
        </w:tc>
        <w:tc>
          <w:tcPr>
            <w:tcW w:w="8142" w:type="dxa"/>
            <w:gridSpan w:val="2"/>
          </w:tcPr>
          <w:p w14:paraId="05449DB2" w14:textId="4C1E47CE" w:rsidR="003F151E" w:rsidRPr="003F151E" w:rsidRDefault="003F151E" w:rsidP="007C7929">
            <w:pPr>
              <w:jc w:val="both"/>
            </w:pPr>
            <w:r w:rsidRPr="003F151E">
              <w:t>Za aktivnosti obilježavanja Dana sv. Florijana zaštitnika vatrogasaca</w:t>
            </w:r>
            <w:r>
              <w:t xml:space="preserve">, planirana su </w:t>
            </w:r>
            <w:r w:rsidRPr="003F151E">
              <w:t xml:space="preserve"> sredstva </w:t>
            </w:r>
            <w:r>
              <w:t xml:space="preserve">u iznosu </w:t>
            </w:r>
            <w:r w:rsidRPr="003F151E">
              <w:t>od 10.000,00 eura</w:t>
            </w:r>
            <w:r>
              <w:t>, te se ista smanjuju za 3.000,00 eura budući su za provedbu aktivnosti utrošena sredstva od 7.000,00 eura.</w:t>
            </w:r>
          </w:p>
        </w:tc>
      </w:tr>
      <w:tr w:rsidR="007C7929" w:rsidRPr="00D33070" w14:paraId="752B827C" w14:textId="77777777" w:rsidTr="007C7929">
        <w:trPr>
          <w:trHeight w:val="557"/>
        </w:trPr>
        <w:tc>
          <w:tcPr>
            <w:tcW w:w="2306" w:type="dxa"/>
            <w:vAlign w:val="center"/>
          </w:tcPr>
          <w:p w14:paraId="2B71A72D" w14:textId="36B79A6D" w:rsidR="007C7929" w:rsidRPr="00005165" w:rsidRDefault="007C7929" w:rsidP="007C7929">
            <w:pPr>
              <w:keepNext/>
              <w:widowControl/>
              <w:suppressAutoHyphens w:val="0"/>
              <w:rPr>
                <w:b/>
                <w:bCs/>
              </w:rPr>
            </w:pPr>
            <w:r w:rsidRPr="007C7929">
              <w:rPr>
                <w:b/>
                <w:bCs/>
              </w:rPr>
              <w:t>POSTIGNUTI CILJEVI I REZULTATI PROGRAMA TEMELJENI NA POKAZATELJIMA USPJEŠNOSTI</w:t>
            </w:r>
          </w:p>
        </w:tc>
        <w:tc>
          <w:tcPr>
            <w:tcW w:w="8142" w:type="dxa"/>
            <w:gridSpan w:val="2"/>
          </w:tcPr>
          <w:p w14:paraId="5F39E36D" w14:textId="77777777" w:rsidR="007C7929" w:rsidRDefault="007C7929" w:rsidP="007C7929">
            <w:pPr>
              <w:jc w:val="both"/>
            </w:pPr>
            <w:r>
              <w:t>Provedbom Programa zaštite stanovništva osigurava se ostvarivanje ciljeva prioriteta javnih politika Sisačko-moslavačke županije - 2. Održivi razvoj i unaprjeđenje kvalitete života - PC8. Zaštita okoliša, povećanje sigurnosti stanovnika, imovine i resursa te borba protiv klimatskih promjena</w:t>
            </w:r>
          </w:p>
          <w:p w14:paraId="5D8D3C5B" w14:textId="6C2F091E" w:rsidR="007C7929" w:rsidRDefault="007C7929" w:rsidP="007C7929">
            <w:pPr>
              <w:pStyle w:val="Odlomakpopisa"/>
              <w:numPr>
                <w:ilvl w:val="0"/>
                <w:numId w:val="17"/>
              </w:numPr>
              <w:ind w:left="270" w:hanging="284"/>
              <w:jc w:val="both"/>
            </w:pPr>
            <w:r>
              <w:t>M.8.4. Održivo upravljanje sustavom civilne zaštite i zaštite od požara i to kroz provođenje aktivnosti za osiguravanje uvjeta za održavanje spremnosti sustava civilne zaštite i vatrogastva za djelovanje u situacijama velikih nesreća i katastrofa</w:t>
            </w:r>
          </w:p>
          <w:p w14:paraId="42273510" w14:textId="7BF8A4B5" w:rsidR="007C7929" w:rsidRPr="003F151E" w:rsidRDefault="007C7929" w:rsidP="007C7929">
            <w:pPr>
              <w:pStyle w:val="Odlomakpopisa"/>
              <w:numPr>
                <w:ilvl w:val="0"/>
                <w:numId w:val="17"/>
              </w:numPr>
              <w:ind w:left="270" w:hanging="284"/>
              <w:jc w:val="both"/>
            </w:pPr>
            <w:r>
              <w:t>M.8.5. Jačanje otpornosti na klimatske promjene i krizna stanja i to kroz provođenje aktivnosti za organiziranje, unapređivanje i obavljanje djelatnosti spašavanja i zaštite ljudskih života u  izvanrednim okolnostima.</w:t>
            </w:r>
          </w:p>
        </w:tc>
      </w:tr>
      <w:tr w:rsidR="0042392F" w:rsidRPr="00B97698" w14:paraId="28A8BD0F" w14:textId="77777777" w:rsidTr="007C7929">
        <w:trPr>
          <w:trHeight w:val="557"/>
        </w:trPr>
        <w:tc>
          <w:tcPr>
            <w:tcW w:w="10448" w:type="dxa"/>
            <w:gridSpan w:val="3"/>
            <w:shd w:val="clear" w:color="auto" w:fill="D0CECE" w:themeFill="background2" w:themeFillShade="E6"/>
            <w:vAlign w:val="center"/>
          </w:tcPr>
          <w:p w14:paraId="4609E255" w14:textId="273A75AE" w:rsidR="00CD7DDE" w:rsidRPr="00B97698" w:rsidRDefault="00CD7DDE" w:rsidP="007C7929">
            <w:pPr>
              <w:jc w:val="center"/>
              <w:rPr>
                <w:rFonts w:cs="Times New Roman"/>
                <w:b/>
              </w:rPr>
            </w:pPr>
            <w:r w:rsidRPr="00B97698">
              <w:rPr>
                <w:rFonts w:cs="Times New Roman"/>
                <w:b/>
              </w:rPr>
              <w:t>JAVNA USTANOVA ZA UPRAVLJANJE ZAŠTIĆENIM DIJELOVIMA PRIRODE</w:t>
            </w:r>
          </w:p>
          <w:p w14:paraId="417E6300" w14:textId="043CB00C" w:rsidR="0042392F" w:rsidRPr="00B97698" w:rsidRDefault="00CD7DDE" w:rsidP="007C7929">
            <w:pPr>
              <w:jc w:val="center"/>
              <w:rPr>
                <w:rFonts w:cs="Times New Roman"/>
                <w:b/>
              </w:rPr>
            </w:pPr>
            <w:r w:rsidRPr="00B97698">
              <w:rPr>
                <w:rFonts w:cs="Times New Roman"/>
                <w:b/>
              </w:rPr>
              <w:t>SISAČKO-MOSLAVAČKE ŽUPANIJE</w:t>
            </w:r>
          </w:p>
        </w:tc>
      </w:tr>
      <w:tr w:rsidR="0042392F" w:rsidRPr="00B97698" w14:paraId="318879C8" w14:textId="04A90EFA" w:rsidTr="007C7929">
        <w:trPr>
          <w:trHeight w:val="557"/>
        </w:trPr>
        <w:tc>
          <w:tcPr>
            <w:tcW w:w="2320" w:type="dxa"/>
            <w:gridSpan w:val="2"/>
            <w:shd w:val="clear" w:color="auto" w:fill="D0CECE"/>
          </w:tcPr>
          <w:p w14:paraId="585AE177" w14:textId="1FAAE45A" w:rsidR="0042392F" w:rsidRPr="00B97698" w:rsidRDefault="0042392F" w:rsidP="007C7929">
            <w:pPr>
              <w:rPr>
                <w:rFonts w:cs="Times New Roman"/>
                <w:b/>
              </w:rPr>
            </w:pPr>
            <w:r w:rsidRPr="00B97698">
              <w:rPr>
                <w:rFonts w:eastAsia="Times New Roman" w:cs="Times New Roman"/>
                <w:b/>
                <w:bCs/>
                <w:lang w:eastAsia="ar-SA"/>
              </w:rPr>
              <w:t>NAZIV PROGRAMA</w:t>
            </w:r>
          </w:p>
        </w:tc>
        <w:tc>
          <w:tcPr>
            <w:tcW w:w="8128" w:type="dxa"/>
            <w:shd w:val="clear" w:color="auto" w:fill="D0CECE" w:themeFill="background2" w:themeFillShade="E6"/>
            <w:vAlign w:val="center"/>
          </w:tcPr>
          <w:p w14:paraId="64B0416B" w14:textId="69E66D2E" w:rsidR="0042392F" w:rsidRPr="00B97698" w:rsidRDefault="0042392F" w:rsidP="007C7929">
            <w:pPr>
              <w:pStyle w:val="Odlomakpopisa"/>
              <w:ind w:left="1545" w:hanging="1545"/>
              <w:rPr>
                <w:rFonts w:cs="Times New Roman"/>
                <w:b/>
                <w:szCs w:val="24"/>
              </w:rPr>
            </w:pPr>
            <w:r w:rsidRPr="00B97698">
              <w:rPr>
                <w:rFonts w:cs="Times New Roman"/>
                <w:b/>
                <w:szCs w:val="24"/>
              </w:rPr>
              <w:t>Program 100</w:t>
            </w:r>
            <w:r w:rsidR="00CD7DDE" w:rsidRPr="00B97698">
              <w:rPr>
                <w:rFonts w:cs="Times New Roman"/>
                <w:b/>
                <w:szCs w:val="24"/>
              </w:rPr>
              <w:t>5</w:t>
            </w:r>
            <w:r w:rsidRPr="00B97698">
              <w:rPr>
                <w:rFonts w:cs="Times New Roman"/>
                <w:b/>
                <w:szCs w:val="24"/>
              </w:rPr>
              <w:t xml:space="preserve"> </w:t>
            </w:r>
            <w:r w:rsidR="00CD7DDE" w:rsidRPr="00B97698">
              <w:rPr>
                <w:rFonts w:cs="Times New Roman"/>
                <w:szCs w:val="24"/>
              </w:rPr>
              <w:t xml:space="preserve"> </w:t>
            </w:r>
            <w:r w:rsidR="00CD7DDE" w:rsidRPr="00B97698">
              <w:rPr>
                <w:rFonts w:cs="Times New Roman"/>
                <w:b/>
                <w:szCs w:val="24"/>
              </w:rPr>
              <w:t>Zaštite,</w:t>
            </w:r>
            <w:r w:rsidR="00A67410" w:rsidRPr="00B97698">
              <w:rPr>
                <w:rFonts w:cs="Times New Roman"/>
                <w:b/>
                <w:szCs w:val="24"/>
              </w:rPr>
              <w:t xml:space="preserve"> </w:t>
            </w:r>
            <w:r w:rsidR="00CD7DDE" w:rsidRPr="00B97698">
              <w:rPr>
                <w:rFonts w:cs="Times New Roman"/>
                <w:b/>
                <w:szCs w:val="24"/>
              </w:rPr>
              <w:t>održavanja,</w:t>
            </w:r>
            <w:r w:rsidR="00A67410" w:rsidRPr="00B97698">
              <w:rPr>
                <w:rFonts w:cs="Times New Roman"/>
                <w:b/>
                <w:szCs w:val="24"/>
              </w:rPr>
              <w:t xml:space="preserve"> </w:t>
            </w:r>
            <w:r w:rsidR="00CD7DDE" w:rsidRPr="00B97698">
              <w:rPr>
                <w:rFonts w:cs="Times New Roman"/>
                <w:b/>
                <w:szCs w:val="24"/>
              </w:rPr>
              <w:t>očuvanja,</w:t>
            </w:r>
            <w:r w:rsidR="00A67410" w:rsidRPr="00B97698">
              <w:rPr>
                <w:rFonts w:cs="Times New Roman"/>
                <w:b/>
                <w:szCs w:val="24"/>
              </w:rPr>
              <w:t xml:space="preserve"> </w:t>
            </w:r>
            <w:r w:rsidR="00CD7DDE" w:rsidRPr="00B97698">
              <w:rPr>
                <w:rFonts w:cs="Times New Roman"/>
                <w:b/>
                <w:szCs w:val="24"/>
              </w:rPr>
              <w:t xml:space="preserve">promicanja i korištenja </w:t>
            </w:r>
            <w:r w:rsidR="00A67410" w:rsidRPr="00B97698">
              <w:rPr>
                <w:rFonts w:cs="Times New Roman"/>
                <w:b/>
                <w:szCs w:val="24"/>
              </w:rPr>
              <w:t xml:space="preserve"> </w:t>
            </w:r>
            <w:r w:rsidR="00CD7DDE" w:rsidRPr="00B97698">
              <w:rPr>
                <w:rFonts w:cs="Times New Roman"/>
                <w:b/>
                <w:szCs w:val="24"/>
              </w:rPr>
              <w:t>zaštićenih prirodnih vrijednosti SM</w:t>
            </w:r>
            <w:r w:rsidR="00A67410" w:rsidRPr="00B97698">
              <w:rPr>
                <w:rFonts w:cs="Times New Roman"/>
                <w:b/>
                <w:szCs w:val="24"/>
              </w:rPr>
              <w:t>Ž</w:t>
            </w:r>
            <w:r w:rsidR="00CD7DDE" w:rsidRPr="00B97698">
              <w:rPr>
                <w:rFonts w:cs="Times New Roman"/>
                <w:b/>
                <w:szCs w:val="24"/>
              </w:rPr>
              <w:t xml:space="preserve"> </w:t>
            </w:r>
            <w:r w:rsidR="00A67410" w:rsidRPr="00B97698">
              <w:rPr>
                <w:rFonts w:cs="Times New Roman"/>
                <w:b/>
                <w:szCs w:val="24"/>
              </w:rPr>
              <w:t xml:space="preserve">        </w:t>
            </w:r>
            <w:r w:rsidR="00A10138" w:rsidRPr="00B97698">
              <w:rPr>
                <w:rFonts w:cs="Times New Roman"/>
                <w:b/>
                <w:szCs w:val="24"/>
              </w:rPr>
              <w:t xml:space="preserve">    </w:t>
            </w:r>
          </w:p>
        </w:tc>
      </w:tr>
      <w:tr w:rsidR="00A42A7E" w:rsidRPr="00B97698" w14:paraId="333FF57B" w14:textId="3B7A196E" w:rsidTr="007C7929">
        <w:trPr>
          <w:trHeight w:val="557"/>
        </w:trPr>
        <w:tc>
          <w:tcPr>
            <w:tcW w:w="2320" w:type="dxa"/>
            <w:gridSpan w:val="2"/>
            <w:shd w:val="clear" w:color="auto" w:fill="D0CECE" w:themeFill="background2" w:themeFillShade="E6"/>
            <w:vAlign w:val="center"/>
          </w:tcPr>
          <w:p w14:paraId="3AC1AE13" w14:textId="67B1D7B3" w:rsidR="00A42A7E" w:rsidRPr="00B97698" w:rsidRDefault="00A42A7E" w:rsidP="007C7929">
            <w:pPr>
              <w:rPr>
                <w:rFonts w:cs="Times New Roman"/>
                <w:b/>
              </w:rPr>
            </w:pPr>
            <w:r w:rsidRPr="00B97698">
              <w:rPr>
                <w:rFonts w:eastAsia="Times New Roman" w:cs="Times New Roman"/>
                <w:b/>
                <w:bCs/>
                <w:lang w:eastAsia="ar-SA"/>
              </w:rPr>
              <w:t>AKTIVNOST</w:t>
            </w:r>
          </w:p>
        </w:tc>
        <w:tc>
          <w:tcPr>
            <w:tcW w:w="8128" w:type="dxa"/>
            <w:shd w:val="clear" w:color="auto" w:fill="D0CECE" w:themeFill="background2" w:themeFillShade="E6"/>
            <w:vAlign w:val="center"/>
          </w:tcPr>
          <w:p w14:paraId="562E7656" w14:textId="47F7785E" w:rsidR="00CF7467" w:rsidRPr="00B97698" w:rsidRDefault="00A67410" w:rsidP="007C7929">
            <w:pPr>
              <w:pStyle w:val="Odlomakpopisa"/>
              <w:ind w:left="0" w:right="-112"/>
              <w:rPr>
                <w:rFonts w:cs="Times New Roman"/>
                <w:b/>
                <w:szCs w:val="24"/>
              </w:rPr>
            </w:pPr>
            <w:r w:rsidRPr="00B97698">
              <w:rPr>
                <w:rFonts w:cs="Times New Roman"/>
                <w:b/>
                <w:szCs w:val="24"/>
              </w:rPr>
              <w:t>Rashodi za Javnu ustanovu za upravljanje zaštićenim prirodnim vrijednostima SMŽ</w:t>
            </w:r>
            <w:r w:rsidRPr="00B97698">
              <w:rPr>
                <w:rFonts w:cs="Times New Roman"/>
                <w:b/>
                <w:szCs w:val="24"/>
              </w:rPr>
              <w:tab/>
              <w:t xml:space="preserve">                                                              </w:t>
            </w:r>
            <w:r w:rsidR="00A10138" w:rsidRPr="00B97698">
              <w:rPr>
                <w:rFonts w:cs="Times New Roman"/>
                <w:b/>
                <w:szCs w:val="24"/>
              </w:rPr>
              <w:t xml:space="preserve">     </w:t>
            </w:r>
            <w:r w:rsidRPr="00B97698">
              <w:rPr>
                <w:rFonts w:cs="Times New Roman"/>
                <w:b/>
                <w:szCs w:val="24"/>
              </w:rPr>
              <w:tab/>
            </w:r>
          </w:p>
        </w:tc>
      </w:tr>
      <w:tr w:rsidR="00950B20" w:rsidRPr="00B97698" w14:paraId="49404C36" w14:textId="21A23975"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A3F4B80" w14:textId="447AEE72" w:rsidR="00950B20" w:rsidRPr="00B97698" w:rsidRDefault="00950B20" w:rsidP="007C7929">
            <w:pPr>
              <w:rPr>
                <w:rFonts w:cs="Times New Roman"/>
                <w:b/>
                <w:color w:val="EE0000"/>
              </w:rPr>
            </w:pPr>
            <w:r w:rsidRPr="00B97698">
              <w:rPr>
                <w:rFonts w:cs="Times New Roman"/>
                <w:b/>
              </w:rPr>
              <w:t>STAVKA PRORAČUNA</w:t>
            </w:r>
          </w:p>
        </w:tc>
        <w:tc>
          <w:tcPr>
            <w:tcW w:w="8128" w:type="dxa"/>
            <w:tcBorders>
              <w:top w:val="single" w:sz="4" w:space="0" w:color="auto"/>
              <w:left w:val="single" w:sz="4" w:space="0" w:color="auto"/>
              <w:bottom w:val="single" w:sz="4" w:space="0" w:color="auto"/>
              <w:right w:val="single" w:sz="4" w:space="0" w:color="auto"/>
            </w:tcBorders>
            <w:shd w:val="clear" w:color="auto" w:fill="D9D9D9"/>
            <w:vAlign w:val="center"/>
          </w:tcPr>
          <w:p w14:paraId="67830416" w14:textId="50A09C94" w:rsidR="00950B20" w:rsidRPr="00B97698" w:rsidRDefault="00950B20" w:rsidP="007C7929">
            <w:pPr>
              <w:rPr>
                <w:rFonts w:cs="Times New Roman"/>
                <w:b/>
                <w:bCs/>
                <w:color w:val="EE0000"/>
              </w:rPr>
            </w:pPr>
            <w:r w:rsidRPr="00B97698">
              <w:rPr>
                <w:rFonts w:cs="Times New Roman"/>
                <w:b/>
              </w:rPr>
              <w:t xml:space="preserve">OBRAZLOŽENJE ZA IZMJENU </w:t>
            </w:r>
          </w:p>
        </w:tc>
      </w:tr>
      <w:tr w:rsidR="00B82F85" w:rsidRPr="00B97698" w14:paraId="2FFD2B3C" w14:textId="3528A663"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F52ED" w14:textId="2DCC1D32" w:rsidR="00B82F85" w:rsidRPr="00B97698" w:rsidRDefault="00B82F85" w:rsidP="007C7929">
            <w:pPr>
              <w:rPr>
                <w:rFonts w:cs="Times New Roman"/>
                <w:b/>
                <w:color w:val="EE0000"/>
              </w:rPr>
            </w:pPr>
            <w:r w:rsidRPr="00B97698">
              <w:rPr>
                <w:rFonts w:cs="Times New Roman"/>
                <w:b/>
              </w:rPr>
              <w:t>R2728</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738400CC" w14:textId="104FAA2C" w:rsidR="00B82F85" w:rsidRPr="00B97698" w:rsidRDefault="00B82F85" w:rsidP="007C7929">
            <w:pPr>
              <w:tabs>
                <w:tab w:val="left" w:pos="3053"/>
              </w:tabs>
              <w:jc w:val="both"/>
              <w:rPr>
                <w:rFonts w:cs="Times New Roman"/>
                <w:lang w:eastAsia="hr-HR"/>
              </w:rPr>
            </w:pPr>
            <w:r w:rsidRPr="00B97698">
              <w:rPr>
                <w:rFonts w:cs="Times New Roman"/>
                <w:lang w:eastAsia="hr-HR"/>
              </w:rPr>
              <w:t>Sredstva planirana u iznosu od 1.500,00 eura za usluge tekućeg i investicijskog održavanja se povećavaju na 5.500,00 eura za potrebe usluga održavanja opreme i prostora centra Natura SMŽ vezanih uz zakonske obveze ispitivanja i godišnjih servisa (</w:t>
            </w:r>
            <w:proofErr w:type="spellStart"/>
            <w:r w:rsidRPr="00B97698">
              <w:rPr>
                <w:rFonts w:cs="Times New Roman"/>
                <w:lang w:eastAsia="hr-HR"/>
              </w:rPr>
              <w:t>inv</w:t>
            </w:r>
            <w:proofErr w:type="spellEnd"/>
            <w:r w:rsidRPr="00B97698">
              <w:rPr>
                <w:rFonts w:cs="Times New Roman"/>
                <w:lang w:eastAsia="hr-HR"/>
              </w:rPr>
              <w:t xml:space="preserve">. rampa, kotlovnica, klima uređaji, sustav </w:t>
            </w:r>
            <w:proofErr w:type="spellStart"/>
            <w:r w:rsidRPr="00B97698">
              <w:rPr>
                <w:rFonts w:cs="Times New Roman"/>
                <w:lang w:eastAsia="hr-HR"/>
              </w:rPr>
              <w:t>odimljavanja</w:t>
            </w:r>
            <w:proofErr w:type="spellEnd"/>
            <w:r w:rsidRPr="00B97698">
              <w:rPr>
                <w:rFonts w:cs="Times New Roman"/>
                <w:lang w:eastAsia="hr-HR"/>
              </w:rPr>
              <w:t>, vatrogasni aparati, instalacije i sl.) te održavanja službenih vozila i opreme.</w:t>
            </w:r>
          </w:p>
        </w:tc>
      </w:tr>
      <w:tr w:rsidR="00B82F85" w:rsidRPr="00B97698" w14:paraId="0A970E5D"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2F301" w14:textId="3CAED442" w:rsidR="00B82F85" w:rsidRPr="00B97698" w:rsidRDefault="00B82F85" w:rsidP="007C7929">
            <w:pPr>
              <w:rPr>
                <w:rFonts w:cs="Times New Roman"/>
                <w:b/>
                <w:color w:val="EE0000"/>
              </w:rPr>
            </w:pPr>
            <w:r w:rsidRPr="00B97698">
              <w:rPr>
                <w:rFonts w:cs="Times New Roman"/>
                <w:b/>
              </w:rPr>
              <w:t>R2732</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6B6130B9" w14:textId="41A20CF0" w:rsidR="00B82F85" w:rsidRPr="00B97698" w:rsidRDefault="00B82F85" w:rsidP="007C7929">
            <w:pPr>
              <w:tabs>
                <w:tab w:val="left" w:pos="3053"/>
              </w:tabs>
              <w:jc w:val="both"/>
              <w:rPr>
                <w:rFonts w:cs="Times New Roman"/>
                <w:lang w:eastAsia="hr-HR"/>
              </w:rPr>
            </w:pPr>
            <w:r w:rsidRPr="00B97698">
              <w:rPr>
                <w:rFonts w:cs="Times New Roman"/>
                <w:lang w:eastAsia="hr-HR"/>
              </w:rPr>
              <w:t>Sredstva planirana u iznosu od 1.265,00 eura za računalne usluge se povećavaju na 4.265,00 eura za potrebe usluga aplikacije, edukacije i održavanja programa za sustav centralne riznice, CIS-a te domena za službene web stranice.</w:t>
            </w:r>
          </w:p>
        </w:tc>
      </w:tr>
      <w:tr w:rsidR="00B82F85" w:rsidRPr="00B97698" w14:paraId="7121BCB9"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F5CD3B" w14:textId="3730F5FE" w:rsidR="00B82F85" w:rsidRPr="00B97698" w:rsidRDefault="00B82F85" w:rsidP="007C7929">
            <w:pPr>
              <w:rPr>
                <w:rFonts w:cs="Times New Roman"/>
                <w:b/>
                <w:color w:val="EE0000"/>
              </w:rPr>
            </w:pPr>
            <w:r w:rsidRPr="00B97698">
              <w:rPr>
                <w:rFonts w:cs="Times New Roman"/>
                <w:b/>
              </w:rPr>
              <w:t>R2733</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7ECF489D" w14:textId="00D730ED" w:rsidR="00B82F85" w:rsidRPr="00B97698" w:rsidRDefault="00B82F85" w:rsidP="007C7929">
            <w:pPr>
              <w:tabs>
                <w:tab w:val="left" w:pos="3053"/>
              </w:tabs>
              <w:jc w:val="both"/>
              <w:rPr>
                <w:rFonts w:cs="Times New Roman"/>
                <w:lang w:eastAsia="hr-HR"/>
              </w:rPr>
            </w:pPr>
            <w:r w:rsidRPr="00B97698">
              <w:rPr>
                <w:rFonts w:cs="Times New Roman"/>
                <w:lang w:eastAsia="hr-HR"/>
              </w:rPr>
              <w:t xml:space="preserve">Sredstva planirana u iznosu od 331,00 eura za ostale usluge se povećavaju na 831,00 eura za potrebe grafičkih usluga tiska službenih ploča za potrebe novih </w:t>
            </w:r>
            <w:r w:rsidRPr="00B97698">
              <w:rPr>
                <w:rFonts w:cs="Times New Roman"/>
                <w:lang w:eastAsia="hr-HR"/>
              </w:rPr>
              <w:lastRenderedPageBreak/>
              <w:t>prostora ustanove kao korisnika istih.</w:t>
            </w:r>
          </w:p>
        </w:tc>
      </w:tr>
      <w:tr w:rsidR="00B82F85" w:rsidRPr="00B97698" w14:paraId="60863AAC"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F5FE0C" w14:textId="51A5FD4F" w:rsidR="00B82F85" w:rsidRPr="00B97698" w:rsidRDefault="00B82F85" w:rsidP="007C7929">
            <w:pPr>
              <w:rPr>
                <w:rFonts w:cs="Times New Roman"/>
                <w:b/>
                <w:color w:val="EE0000"/>
              </w:rPr>
            </w:pPr>
            <w:r w:rsidRPr="00B97698">
              <w:rPr>
                <w:rFonts w:cs="Times New Roman"/>
                <w:b/>
              </w:rPr>
              <w:lastRenderedPageBreak/>
              <w:t>R2738</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63201303" w14:textId="64B9F423" w:rsidR="00B82F85" w:rsidRPr="00B97698" w:rsidRDefault="00B82F85" w:rsidP="007C7929">
            <w:pPr>
              <w:tabs>
                <w:tab w:val="left" w:pos="3053"/>
              </w:tabs>
              <w:jc w:val="both"/>
              <w:rPr>
                <w:rFonts w:cs="Times New Roman"/>
                <w:lang w:eastAsia="hr-HR"/>
              </w:rPr>
            </w:pPr>
            <w:r w:rsidRPr="00B97698">
              <w:rPr>
                <w:rFonts w:cs="Times New Roman"/>
                <w:lang w:eastAsia="hr-HR"/>
              </w:rPr>
              <w:t>Sredstva planirana u iznosu od 530,00 eura za bankarske usluge  se smanjuju na 100,00 eura jer je od 1.</w:t>
            </w:r>
            <w:r w:rsidR="00B97698" w:rsidRPr="00B97698">
              <w:rPr>
                <w:rFonts w:cs="Times New Roman"/>
                <w:lang w:eastAsia="hr-HR"/>
              </w:rPr>
              <w:t xml:space="preserve"> siječnja</w:t>
            </w:r>
            <w:r w:rsidRPr="00B97698">
              <w:rPr>
                <w:rFonts w:cs="Times New Roman"/>
                <w:lang w:eastAsia="hr-HR"/>
              </w:rPr>
              <w:t xml:space="preserve"> 2025. ukinut račun JU.</w:t>
            </w:r>
          </w:p>
        </w:tc>
      </w:tr>
      <w:tr w:rsidR="00B82F85" w:rsidRPr="00B97698" w14:paraId="757455EB"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C6180" w14:textId="07F70D91" w:rsidR="00B82F85" w:rsidRPr="00B97698" w:rsidRDefault="00B82F85" w:rsidP="007C7929">
            <w:pPr>
              <w:rPr>
                <w:rFonts w:cs="Times New Roman"/>
                <w:b/>
                <w:color w:val="EE0000"/>
              </w:rPr>
            </w:pPr>
            <w:r w:rsidRPr="00B97698">
              <w:rPr>
                <w:rFonts w:cs="Times New Roman"/>
                <w:b/>
              </w:rPr>
              <w:t>R2731-01</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06152D37" w14:textId="0BBCC183" w:rsidR="00B82F85" w:rsidRPr="00B97698" w:rsidRDefault="00B82F85" w:rsidP="007C7929">
            <w:pPr>
              <w:tabs>
                <w:tab w:val="left" w:pos="3053"/>
              </w:tabs>
              <w:jc w:val="both"/>
              <w:rPr>
                <w:rFonts w:cs="Times New Roman"/>
                <w:lang w:eastAsia="hr-HR"/>
              </w:rPr>
            </w:pPr>
            <w:r w:rsidRPr="00B97698">
              <w:rPr>
                <w:rFonts w:cs="Times New Roman"/>
                <w:lang w:eastAsia="hr-HR"/>
              </w:rPr>
              <w:t>Otvorena je nova stavka na iznos od 150,00 eura za prihode ostvarene kroz pomoći iz gradskih i općinskih proračuna.</w:t>
            </w:r>
          </w:p>
        </w:tc>
      </w:tr>
      <w:tr w:rsidR="00B82F85" w:rsidRPr="00B97698" w14:paraId="19A31C36"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ABE6C7" w14:textId="6B5296A6" w:rsidR="00B82F85" w:rsidRPr="00B97698" w:rsidRDefault="00B82F85" w:rsidP="007C7929">
            <w:pPr>
              <w:rPr>
                <w:rFonts w:cs="Times New Roman"/>
                <w:b/>
                <w:color w:val="EE0000"/>
              </w:rPr>
            </w:pPr>
            <w:r w:rsidRPr="00B97698">
              <w:rPr>
                <w:rFonts w:cs="Times New Roman"/>
                <w:b/>
              </w:rPr>
              <w:t>R2733-01</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14C91" w14:textId="7D445D26" w:rsidR="00B82F85" w:rsidRPr="00B97698" w:rsidRDefault="00B82F85" w:rsidP="007C7929">
            <w:pPr>
              <w:tabs>
                <w:tab w:val="left" w:pos="3053"/>
              </w:tabs>
              <w:jc w:val="both"/>
              <w:rPr>
                <w:rFonts w:cs="Times New Roman"/>
                <w:lang w:eastAsia="hr-HR"/>
              </w:rPr>
            </w:pPr>
            <w:r w:rsidRPr="00B97698">
              <w:rPr>
                <w:rFonts w:cs="Times New Roman"/>
                <w:lang w:eastAsia="hr-HR"/>
              </w:rPr>
              <w:t>Otvorena je nova stavka na iznos od 300,00 eura za prihode ostvarene kroz donacije.</w:t>
            </w:r>
          </w:p>
        </w:tc>
      </w:tr>
      <w:tr w:rsidR="00B82F85" w:rsidRPr="00B97698" w14:paraId="4A8ADB6F"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47673C" w14:textId="3ACD1499" w:rsidR="00B82F85" w:rsidRPr="00B97698" w:rsidRDefault="00B82F85" w:rsidP="007C7929">
            <w:pPr>
              <w:rPr>
                <w:rFonts w:cs="Times New Roman"/>
                <w:b/>
                <w:color w:val="EE0000"/>
              </w:rPr>
            </w:pPr>
            <w:r w:rsidRPr="00B97698">
              <w:rPr>
                <w:rFonts w:cs="Times New Roman"/>
                <w:b/>
              </w:rPr>
              <w:t xml:space="preserve">R2741 </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6550098A" w14:textId="42B670F7" w:rsidR="00B82F85" w:rsidRPr="00B97698" w:rsidRDefault="00B82F85" w:rsidP="007C7929">
            <w:pPr>
              <w:tabs>
                <w:tab w:val="left" w:pos="3053"/>
              </w:tabs>
              <w:jc w:val="both"/>
              <w:rPr>
                <w:rFonts w:cs="Times New Roman"/>
                <w:lang w:eastAsia="hr-HR"/>
              </w:rPr>
            </w:pPr>
            <w:r w:rsidRPr="00B97698">
              <w:rPr>
                <w:rFonts w:cs="Times New Roman"/>
                <w:lang w:eastAsia="hr-HR"/>
              </w:rPr>
              <w:t>Sredstva planirana u iznosu od 8.500,00 eura za ostale usluge  se smanjuju na 50,00 eura jer će ista biti dostatna do kraja godine.</w:t>
            </w:r>
          </w:p>
        </w:tc>
      </w:tr>
      <w:tr w:rsidR="00B82F85" w:rsidRPr="00B97698" w14:paraId="609B4ABF"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A3809" w14:textId="46019950" w:rsidR="00B82F85" w:rsidRPr="00B97698" w:rsidRDefault="00B82F85" w:rsidP="007C7929">
            <w:pPr>
              <w:rPr>
                <w:rFonts w:cs="Times New Roman"/>
                <w:b/>
                <w:color w:val="EE0000"/>
              </w:rPr>
            </w:pPr>
            <w:r w:rsidRPr="00B97698">
              <w:rPr>
                <w:rFonts w:cs="Times New Roman"/>
                <w:b/>
              </w:rPr>
              <w:t>R2745-03</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3B846173" w14:textId="26EC5F35" w:rsidR="00B82F85" w:rsidRPr="00B97698" w:rsidRDefault="00B82F85" w:rsidP="007C7929">
            <w:pPr>
              <w:tabs>
                <w:tab w:val="left" w:pos="3053"/>
              </w:tabs>
              <w:jc w:val="both"/>
              <w:rPr>
                <w:rFonts w:cs="Times New Roman"/>
                <w:lang w:eastAsia="hr-HR"/>
              </w:rPr>
            </w:pPr>
            <w:r w:rsidRPr="00B97698">
              <w:rPr>
                <w:rFonts w:cs="Times New Roman"/>
                <w:lang w:eastAsia="hr-HR"/>
              </w:rPr>
              <w:t>Otvorena je nova stavka na iznos od 1.000,00 eura za prihode ostvarene kroz pomoći-PK za aktivnosti koje ustanova odrađuje prema Sporazumu s Ministarstvom poljoprivrede za nadzor ribnjaka.</w:t>
            </w:r>
          </w:p>
        </w:tc>
      </w:tr>
      <w:tr w:rsidR="00B82F85" w:rsidRPr="00B97698" w14:paraId="71460819"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E6365" w14:textId="6C5DCF0C" w:rsidR="00B82F85" w:rsidRPr="00B97698" w:rsidRDefault="00B82F85" w:rsidP="007C7929">
            <w:pPr>
              <w:rPr>
                <w:rFonts w:cs="Times New Roman"/>
                <w:b/>
                <w:color w:val="EE0000"/>
              </w:rPr>
            </w:pPr>
            <w:r w:rsidRPr="00B97698">
              <w:rPr>
                <w:rFonts w:cs="Times New Roman"/>
                <w:b/>
              </w:rPr>
              <w:t>R2745</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3827FDF2" w14:textId="1F281E17" w:rsidR="00B82F85" w:rsidRPr="00B97698" w:rsidRDefault="00B82F85" w:rsidP="007C7929">
            <w:pPr>
              <w:tabs>
                <w:tab w:val="left" w:pos="3053"/>
              </w:tabs>
              <w:jc w:val="both"/>
              <w:rPr>
                <w:rFonts w:cs="Times New Roman"/>
                <w:lang w:eastAsia="hr-HR"/>
              </w:rPr>
            </w:pPr>
            <w:r w:rsidRPr="00B97698">
              <w:rPr>
                <w:rFonts w:cs="Times New Roman"/>
                <w:lang w:eastAsia="hr-HR"/>
              </w:rPr>
              <w:t>Stavka na iznos od 20.000,00 eura za prihode ostvarene kroz pomoći EU-PK se ukida jer planirana sredstva neće biti realizirana u 2025. godini.</w:t>
            </w:r>
          </w:p>
        </w:tc>
      </w:tr>
      <w:tr w:rsidR="00B82F85" w:rsidRPr="00B97698" w14:paraId="5784A5FF"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42C906" w14:textId="69FD2C5D" w:rsidR="00B82F85" w:rsidRPr="00B97698" w:rsidRDefault="00B82F85" w:rsidP="007C7929">
            <w:pPr>
              <w:rPr>
                <w:rFonts w:cs="Times New Roman"/>
                <w:b/>
                <w:color w:val="EE0000"/>
              </w:rPr>
            </w:pPr>
            <w:r w:rsidRPr="00B97698">
              <w:rPr>
                <w:rFonts w:cs="Times New Roman"/>
                <w:b/>
              </w:rPr>
              <w:t>R2745-02</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0F269DE9" w14:textId="4F2A59A6" w:rsidR="00B82F85" w:rsidRPr="00B97698" w:rsidRDefault="00B82F85" w:rsidP="007C7929">
            <w:pPr>
              <w:tabs>
                <w:tab w:val="left" w:pos="3053"/>
              </w:tabs>
              <w:jc w:val="both"/>
              <w:rPr>
                <w:rFonts w:cs="Times New Roman"/>
                <w:lang w:eastAsia="hr-HR"/>
              </w:rPr>
            </w:pPr>
            <w:r w:rsidRPr="00B97698">
              <w:rPr>
                <w:rFonts w:cs="Times New Roman"/>
                <w:lang w:eastAsia="hr-HR"/>
              </w:rPr>
              <w:t>Stavka na iznos od 6.636,00 eura za prihode ostvarene kroz pomoći EU-PK se ukida jer planirana sredstva neće biti realizirana u 2025. godini.</w:t>
            </w:r>
          </w:p>
        </w:tc>
      </w:tr>
      <w:tr w:rsidR="00B82F85" w:rsidRPr="00B97698" w14:paraId="05F9851C"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69042A" w14:textId="68EFB81F" w:rsidR="00B82F85" w:rsidRPr="00B97698" w:rsidRDefault="00B82F85" w:rsidP="007C7929">
            <w:pPr>
              <w:rPr>
                <w:rFonts w:cs="Times New Roman"/>
                <w:b/>
                <w:color w:val="EE0000"/>
              </w:rPr>
            </w:pPr>
            <w:r w:rsidRPr="00B97698">
              <w:rPr>
                <w:rFonts w:cs="Times New Roman"/>
                <w:b/>
              </w:rPr>
              <w:t>R4609</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6AD19978" w14:textId="66B934B2" w:rsidR="00B82F85" w:rsidRPr="00B97698" w:rsidRDefault="00B82F85" w:rsidP="007C7929">
            <w:pPr>
              <w:tabs>
                <w:tab w:val="left" w:pos="3053"/>
              </w:tabs>
              <w:rPr>
                <w:rFonts w:cs="Times New Roman"/>
                <w:lang w:eastAsia="hr-HR"/>
              </w:rPr>
            </w:pPr>
            <w:r w:rsidRPr="00B97698">
              <w:rPr>
                <w:rFonts w:cs="Times New Roman"/>
                <w:lang w:eastAsia="hr-HR"/>
              </w:rPr>
              <w:t>Stavka na iznos od 4.500,00 eura za ostale usluge za Projekt Edukacijska staza kroz botanički vrt NATURA SMŽ se ukida jer planirana sredstva neće biti realizirana u 2025. godini.</w:t>
            </w:r>
          </w:p>
        </w:tc>
      </w:tr>
      <w:tr w:rsidR="00B82F85" w:rsidRPr="00B97698" w14:paraId="4AB4E3D4"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15F9D8" w14:textId="35C77365" w:rsidR="00B82F85" w:rsidRPr="00B97698" w:rsidRDefault="00B82F85" w:rsidP="007C7929">
            <w:pPr>
              <w:rPr>
                <w:rFonts w:cs="Times New Roman"/>
                <w:b/>
                <w:color w:val="EE0000"/>
              </w:rPr>
            </w:pPr>
            <w:r w:rsidRPr="00B97698">
              <w:rPr>
                <w:rFonts w:cs="Times New Roman"/>
                <w:b/>
              </w:rPr>
              <w:t>R5574</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031EABE3" w14:textId="0669DA50" w:rsidR="00B82F85" w:rsidRPr="00B97698" w:rsidRDefault="00B82F85" w:rsidP="007C7929">
            <w:pPr>
              <w:tabs>
                <w:tab w:val="left" w:pos="3053"/>
              </w:tabs>
              <w:rPr>
                <w:rFonts w:cs="Times New Roman"/>
                <w:lang w:eastAsia="hr-HR"/>
              </w:rPr>
            </w:pPr>
            <w:r w:rsidRPr="00B97698">
              <w:rPr>
                <w:rFonts w:cs="Times New Roman"/>
                <w:lang w:eastAsia="hr-HR"/>
              </w:rPr>
              <w:t>Stavka na iznos od 800,00 eura za ostale usluge za Projekt Edukacijska staza kroz botanički vrt NATURA SMŽ se ukida jer planirana sredstva neće biti realizirana u 2025. godini.</w:t>
            </w:r>
          </w:p>
        </w:tc>
      </w:tr>
      <w:tr w:rsidR="00B82F85" w:rsidRPr="00B97698" w14:paraId="36A71047"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FD117B" w14:textId="61903173" w:rsidR="00B82F85" w:rsidRPr="00B97698" w:rsidRDefault="00B82F85" w:rsidP="007C7929">
            <w:pPr>
              <w:rPr>
                <w:rFonts w:cs="Times New Roman"/>
                <w:b/>
                <w:color w:val="EE0000"/>
              </w:rPr>
            </w:pPr>
            <w:r w:rsidRPr="00B97698">
              <w:rPr>
                <w:rFonts w:cs="Times New Roman"/>
                <w:b/>
              </w:rPr>
              <w:t>R4606</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0194705B" w14:textId="73448E6C" w:rsidR="00B82F85" w:rsidRPr="00B97698" w:rsidRDefault="00B82F85" w:rsidP="007C7929">
            <w:pPr>
              <w:tabs>
                <w:tab w:val="left" w:pos="3053"/>
              </w:tabs>
              <w:jc w:val="both"/>
              <w:rPr>
                <w:rFonts w:cs="Times New Roman"/>
                <w:lang w:eastAsia="hr-HR"/>
              </w:rPr>
            </w:pPr>
            <w:r w:rsidRPr="00B97698">
              <w:rPr>
                <w:rFonts w:cs="Times New Roman"/>
                <w:lang w:eastAsia="hr-HR"/>
              </w:rPr>
              <w:t>Stavka na iznos od 19.000,00 eura za prihode ostvarene kroz pomoći -PK za Projekt Edukacijska staza kroz botanički vrt NATURA SMŽ se ukida jer planirana sredstva neće biti realizirana u 2025. godini.</w:t>
            </w:r>
          </w:p>
        </w:tc>
      </w:tr>
      <w:tr w:rsidR="00B82F85" w:rsidRPr="00B97698" w14:paraId="157186B3"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EEEAD9" w14:textId="0A3771B4" w:rsidR="00B82F85" w:rsidRPr="00B97698" w:rsidRDefault="00B82F85" w:rsidP="007C7929">
            <w:pPr>
              <w:rPr>
                <w:rFonts w:cs="Times New Roman"/>
                <w:b/>
                <w:color w:val="EE0000"/>
              </w:rPr>
            </w:pPr>
            <w:r w:rsidRPr="00B97698">
              <w:rPr>
                <w:rFonts w:cs="Times New Roman"/>
                <w:b/>
              </w:rPr>
              <w:t>R5773</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46ACA" w14:textId="518C706B" w:rsidR="00B82F85" w:rsidRPr="00B97698" w:rsidRDefault="00B82F85" w:rsidP="007C7929">
            <w:pPr>
              <w:tabs>
                <w:tab w:val="left" w:pos="3053"/>
              </w:tabs>
              <w:jc w:val="both"/>
              <w:rPr>
                <w:rFonts w:cs="Times New Roman"/>
                <w:lang w:eastAsia="hr-HR"/>
              </w:rPr>
            </w:pPr>
            <w:r w:rsidRPr="00B97698">
              <w:rPr>
                <w:rFonts w:cs="Times New Roman"/>
                <w:lang w:eastAsia="hr-HR"/>
              </w:rPr>
              <w:t>Stavka na iznos od 4.200,00 eura za prihode ostvarene kroz pomoći -PK za Projekt Edukacijska staza kroz botanički vrt NATURA SMŽ se ukida jer planirana sredstva neće biti realizirana u 2025. godini.</w:t>
            </w:r>
          </w:p>
        </w:tc>
      </w:tr>
      <w:tr w:rsidR="00B82F85" w:rsidRPr="00B97698" w14:paraId="1A4F4DA3"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CE01F0" w14:textId="1E50D41E" w:rsidR="00B82F85" w:rsidRPr="00B97698" w:rsidRDefault="00B82F85" w:rsidP="007C7929">
            <w:pPr>
              <w:rPr>
                <w:rFonts w:cs="Times New Roman"/>
                <w:b/>
                <w:color w:val="EE0000"/>
              </w:rPr>
            </w:pPr>
            <w:r w:rsidRPr="00B97698">
              <w:rPr>
                <w:rFonts w:cs="Times New Roman"/>
                <w:b/>
              </w:rPr>
              <w:t>R2741-01</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4B2D0CC2" w14:textId="06F7A155" w:rsidR="00B82F85" w:rsidRPr="00B97698" w:rsidRDefault="00B82F85" w:rsidP="007C7929">
            <w:pPr>
              <w:tabs>
                <w:tab w:val="left" w:pos="3053"/>
              </w:tabs>
              <w:jc w:val="both"/>
              <w:rPr>
                <w:rFonts w:cs="Times New Roman"/>
                <w:lang w:eastAsia="hr-HR"/>
              </w:rPr>
            </w:pPr>
            <w:r w:rsidRPr="00B97698">
              <w:rPr>
                <w:rFonts w:cs="Times New Roman"/>
                <w:lang w:eastAsia="hr-HR"/>
              </w:rPr>
              <w:t>Stavka na iznos od 12.000,00 eura za prihode ostvarene kroz pomoći -PK za Projekt Kontrola populacije prioritetnih IAS vrsta se povećava  na 22.000,00 jer planirana sredstva neće biti dostatna za plaću osobe na projektu u 2025. godini.</w:t>
            </w:r>
          </w:p>
        </w:tc>
      </w:tr>
      <w:tr w:rsidR="00B82F85" w:rsidRPr="00B97698" w14:paraId="3E47F25A"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262B95" w14:textId="256FFF26" w:rsidR="00B82F85" w:rsidRPr="00B97698" w:rsidRDefault="00B82F85" w:rsidP="007C7929">
            <w:pPr>
              <w:rPr>
                <w:rFonts w:cs="Times New Roman"/>
                <w:b/>
                <w:color w:val="EE0000"/>
              </w:rPr>
            </w:pPr>
            <w:r w:rsidRPr="00B97698">
              <w:rPr>
                <w:rFonts w:cs="Times New Roman"/>
                <w:b/>
              </w:rPr>
              <w:t>R2741-03</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2262AB07" w14:textId="2367EC0D" w:rsidR="00B82F85" w:rsidRPr="00B97698" w:rsidRDefault="00B82F85" w:rsidP="007C7929">
            <w:pPr>
              <w:tabs>
                <w:tab w:val="left" w:pos="3053"/>
              </w:tabs>
              <w:jc w:val="both"/>
              <w:rPr>
                <w:rFonts w:cs="Times New Roman"/>
                <w:lang w:eastAsia="hr-HR"/>
              </w:rPr>
            </w:pPr>
            <w:r w:rsidRPr="00B97698">
              <w:rPr>
                <w:rFonts w:cs="Times New Roman"/>
                <w:lang w:eastAsia="hr-HR"/>
              </w:rPr>
              <w:t xml:space="preserve">Stavka na iznos od 1.800,00 eura za prihode ostvarene kroz pomoći -PK za Projekt Kontrola populacije prioritetnih IAS vrsta se ukida jer planirana sredstva neće biti isplaćena kroz projekt. </w:t>
            </w:r>
          </w:p>
        </w:tc>
      </w:tr>
      <w:tr w:rsidR="00B82F85" w:rsidRPr="00B97698" w14:paraId="1F28463D"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D85304" w14:textId="05FE49E5" w:rsidR="00B82F85" w:rsidRPr="00B97698" w:rsidRDefault="00B82F85" w:rsidP="007C7929">
            <w:pPr>
              <w:rPr>
                <w:rFonts w:cs="Times New Roman"/>
                <w:b/>
                <w:color w:val="EE0000"/>
              </w:rPr>
            </w:pPr>
            <w:r w:rsidRPr="00B97698">
              <w:rPr>
                <w:rFonts w:cs="Times New Roman"/>
                <w:b/>
              </w:rPr>
              <w:t>R2741-04</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6CF57221" w14:textId="39460904" w:rsidR="00B82F85" w:rsidRPr="00B97698" w:rsidRDefault="00B82F85" w:rsidP="007C7929">
            <w:pPr>
              <w:tabs>
                <w:tab w:val="left" w:pos="3053"/>
              </w:tabs>
              <w:jc w:val="both"/>
              <w:rPr>
                <w:rFonts w:cs="Times New Roman"/>
                <w:lang w:eastAsia="hr-HR"/>
              </w:rPr>
            </w:pPr>
            <w:r w:rsidRPr="00B97698">
              <w:rPr>
                <w:rFonts w:cs="Times New Roman"/>
                <w:lang w:eastAsia="hr-HR"/>
              </w:rPr>
              <w:t xml:space="preserve">Stavka na iznos od 4.000,00 eura za prihode ostvarene kroz pomoći -PK za Projekt Kontrola populacije prioritetnih IAS vrsta se smanjuje na 2.000,00 jer će biti dostatna za troškove goriva do kraja 2025. </w:t>
            </w:r>
          </w:p>
        </w:tc>
      </w:tr>
      <w:tr w:rsidR="00B82F85" w:rsidRPr="00B97698" w14:paraId="23F26585"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9558ED" w14:textId="5C95FFD8" w:rsidR="00B82F85" w:rsidRPr="00B97698" w:rsidRDefault="00B82F85" w:rsidP="007C7929">
            <w:pPr>
              <w:rPr>
                <w:rFonts w:cs="Times New Roman"/>
                <w:b/>
                <w:color w:val="EE0000"/>
              </w:rPr>
            </w:pPr>
            <w:r w:rsidRPr="00B97698">
              <w:rPr>
                <w:rFonts w:cs="Times New Roman"/>
                <w:b/>
              </w:rPr>
              <w:t>R2741-05</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74816AFD" w14:textId="4ED4A2CA" w:rsidR="00B82F85" w:rsidRPr="00B97698" w:rsidRDefault="00B82F85" w:rsidP="007C7929">
            <w:pPr>
              <w:tabs>
                <w:tab w:val="left" w:pos="3053"/>
              </w:tabs>
              <w:jc w:val="both"/>
              <w:rPr>
                <w:rFonts w:cs="Times New Roman"/>
                <w:lang w:eastAsia="hr-HR"/>
              </w:rPr>
            </w:pPr>
            <w:r w:rsidRPr="00B97698">
              <w:rPr>
                <w:rFonts w:cs="Times New Roman"/>
                <w:lang w:eastAsia="hr-HR"/>
              </w:rPr>
              <w:t xml:space="preserve">Stavka na iznos od 700,00 eura za prihode ostvarene kroz pomoći -PK za Projekt Kontrola populacije prioritetnih IAS vrsta se smanjuje na 500,00 jer će biti dostatna za materijal do kraja 2025. </w:t>
            </w:r>
          </w:p>
        </w:tc>
      </w:tr>
      <w:tr w:rsidR="00B82F85" w:rsidRPr="00B97698" w14:paraId="285F2F75"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51D837" w14:textId="63C995BF" w:rsidR="00B82F85" w:rsidRPr="00B97698" w:rsidRDefault="00B82F85" w:rsidP="007C7929">
            <w:pPr>
              <w:rPr>
                <w:rFonts w:cs="Times New Roman"/>
                <w:b/>
                <w:color w:val="EE0000"/>
              </w:rPr>
            </w:pPr>
            <w:r w:rsidRPr="00B97698">
              <w:rPr>
                <w:rFonts w:cs="Times New Roman"/>
                <w:b/>
              </w:rPr>
              <w:t>R2741-07</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08E0851C" w14:textId="33C949D6" w:rsidR="00B82F85" w:rsidRPr="00B97698" w:rsidRDefault="00B82F85" w:rsidP="007C7929">
            <w:pPr>
              <w:tabs>
                <w:tab w:val="left" w:pos="3053"/>
              </w:tabs>
              <w:jc w:val="both"/>
              <w:rPr>
                <w:rFonts w:cs="Times New Roman"/>
                <w:lang w:eastAsia="hr-HR"/>
              </w:rPr>
            </w:pPr>
            <w:r w:rsidRPr="00B97698">
              <w:rPr>
                <w:rFonts w:cs="Times New Roman"/>
                <w:lang w:eastAsia="hr-HR"/>
              </w:rPr>
              <w:t>Stavka na iznos od 2.000,00 eura za prihode ostvarene kroz pomoći -PK za Projekt Kontrola populacije prioritetnih IAS vrsta se smanjuje na 700,00 jer će biti dostatna za troškove sl</w:t>
            </w:r>
            <w:r w:rsidR="00B97698" w:rsidRPr="00B97698">
              <w:rPr>
                <w:rFonts w:cs="Times New Roman"/>
                <w:lang w:eastAsia="hr-HR"/>
              </w:rPr>
              <w:t>užbene</w:t>
            </w:r>
            <w:r w:rsidRPr="00B97698">
              <w:rPr>
                <w:rFonts w:cs="Times New Roman"/>
                <w:lang w:eastAsia="hr-HR"/>
              </w:rPr>
              <w:t xml:space="preserve"> odjeć</w:t>
            </w:r>
            <w:r w:rsidR="00B97698" w:rsidRPr="00B97698">
              <w:rPr>
                <w:rFonts w:cs="Times New Roman"/>
                <w:lang w:eastAsia="hr-HR"/>
              </w:rPr>
              <w:t>e</w:t>
            </w:r>
            <w:r w:rsidRPr="00B97698">
              <w:rPr>
                <w:rFonts w:cs="Times New Roman"/>
                <w:lang w:eastAsia="hr-HR"/>
              </w:rPr>
              <w:t xml:space="preserve"> do kraja 2025. </w:t>
            </w:r>
          </w:p>
        </w:tc>
      </w:tr>
      <w:tr w:rsidR="00B82F85" w:rsidRPr="00B97698" w14:paraId="4E1E5DAA"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EEE961" w14:textId="78B9BC53" w:rsidR="00B82F85" w:rsidRPr="00B97698" w:rsidRDefault="00B82F85" w:rsidP="007C7929">
            <w:pPr>
              <w:rPr>
                <w:rFonts w:cs="Times New Roman"/>
                <w:b/>
                <w:color w:val="EE0000"/>
              </w:rPr>
            </w:pPr>
            <w:r w:rsidRPr="00B97698">
              <w:rPr>
                <w:rFonts w:cs="Times New Roman"/>
                <w:b/>
              </w:rPr>
              <w:t>R2741-08</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207BF2CD" w14:textId="5FC19BC0" w:rsidR="00B82F85" w:rsidRPr="00B97698" w:rsidRDefault="00B82F85" w:rsidP="007C7929">
            <w:pPr>
              <w:tabs>
                <w:tab w:val="left" w:pos="3053"/>
              </w:tabs>
              <w:jc w:val="both"/>
              <w:rPr>
                <w:rFonts w:cs="Times New Roman"/>
                <w:lang w:eastAsia="hr-HR"/>
              </w:rPr>
            </w:pPr>
            <w:r w:rsidRPr="00B97698">
              <w:rPr>
                <w:rFonts w:cs="Times New Roman"/>
                <w:lang w:eastAsia="hr-HR"/>
              </w:rPr>
              <w:t>Stavka na iznos od 1.000,00 eura za prihode ostvarene kroz pomoći -PK za Projekt Kontrola populacije prioritetnih IAS vrsta se ukida jer planirana sredstva neće biti realizirana kroz projekt u 2025. godini</w:t>
            </w:r>
          </w:p>
        </w:tc>
      </w:tr>
      <w:tr w:rsidR="00B82F85" w:rsidRPr="00B97698" w14:paraId="35DEE655" w14:textId="77777777" w:rsidTr="007C7929">
        <w:trPr>
          <w:trHeight w:val="557"/>
        </w:trPr>
        <w:tc>
          <w:tcPr>
            <w:tcW w:w="23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E8063C" w14:textId="650C3E16" w:rsidR="00B82F85" w:rsidRPr="00B97698" w:rsidRDefault="00B82F85" w:rsidP="007C7929">
            <w:pPr>
              <w:rPr>
                <w:rFonts w:cs="Times New Roman"/>
                <w:b/>
                <w:color w:val="EE0000"/>
              </w:rPr>
            </w:pPr>
            <w:r w:rsidRPr="00B97698">
              <w:rPr>
                <w:rFonts w:cs="Times New Roman"/>
                <w:b/>
              </w:rPr>
              <w:lastRenderedPageBreak/>
              <w:t>R2741-09</w:t>
            </w:r>
          </w:p>
        </w:tc>
        <w:tc>
          <w:tcPr>
            <w:tcW w:w="8128" w:type="dxa"/>
            <w:tcBorders>
              <w:top w:val="single" w:sz="4" w:space="0" w:color="auto"/>
              <w:left w:val="single" w:sz="4" w:space="0" w:color="auto"/>
              <w:bottom w:val="single" w:sz="4" w:space="0" w:color="auto"/>
              <w:right w:val="single" w:sz="4" w:space="0" w:color="auto"/>
            </w:tcBorders>
            <w:shd w:val="clear" w:color="auto" w:fill="FFFFFF" w:themeFill="background1"/>
          </w:tcPr>
          <w:p w14:paraId="4643E617" w14:textId="2180EBE5" w:rsidR="00B82F85" w:rsidRPr="00B97698" w:rsidRDefault="00B82F85" w:rsidP="0040625E">
            <w:pPr>
              <w:tabs>
                <w:tab w:val="left" w:pos="3053"/>
              </w:tabs>
              <w:jc w:val="both"/>
              <w:rPr>
                <w:rFonts w:cs="Times New Roman"/>
                <w:lang w:eastAsia="hr-HR"/>
              </w:rPr>
            </w:pPr>
            <w:r w:rsidRPr="00B97698">
              <w:rPr>
                <w:rFonts w:cs="Times New Roman"/>
                <w:lang w:eastAsia="hr-HR"/>
              </w:rPr>
              <w:t xml:space="preserve">Stavka ostale usluge se povećava na 1.200,00 eura za  prihode ostvarene kroz pomoći -PK za Projekt Kontrola populacije prioritetnih IAS vrsta  za potrebe aktivnosti projekta koje će biti odrađene do kraja 2025. </w:t>
            </w:r>
          </w:p>
        </w:tc>
      </w:tr>
    </w:tbl>
    <w:p w14:paraId="1E62DD6B" w14:textId="07237615" w:rsidR="00CD4B61" w:rsidRPr="00B97698" w:rsidRDefault="00CD4B61">
      <w:pPr>
        <w:rPr>
          <w:rFonts w:cs="Times New Roman"/>
        </w:rPr>
      </w:pPr>
    </w:p>
    <w:p w14:paraId="365BD358" w14:textId="34D0FDAD" w:rsidR="009F7746" w:rsidRPr="00B97698" w:rsidRDefault="009F7746" w:rsidP="00F017D2">
      <w:pPr>
        <w:jc w:val="center"/>
        <w:rPr>
          <w:rFonts w:cs="Times New Roman"/>
          <w:bCs/>
        </w:rPr>
      </w:pPr>
      <w:r w:rsidRPr="00B97698">
        <w:rPr>
          <w:rFonts w:cs="Times New Roman"/>
          <w:b/>
        </w:rPr>
        <w:t xml:space="preserve">                                                                                      </w:t>
      </w:r>
    </w:p>
    <w:p w14:paraId="59245541" w14:textId="45CF35FC" w:rsidR="009F5AD0" w:rsidRPr="00B97698" w:rsidRDefault="009F5AD0" w:rsidP="00F017D2">
      <w:pPr>
        <w:jc w:val="center"/>
        <w:rPr>
          <w:rFonts w:cs="Times New Roman"/>
          <w:bCs/>
        </w:rPr>
      </w:pPr>
      <w:r w:rsidRPr="00B97698">
        <w:rPr>
          <w:rFonts w:cs="Times New Roman"/>
          <w:bCs/>
        </w:rPr>
        <w:t xml:space="preserve">                                                                                                 </w:t>
      </w:r>
      <w:r w:rsidR="00F017D2" w:rsidRPr="00B97698">
        <w:rPr>
          <w:rFonts w:cs="Times New Roman"/>
          <w:bCs/>
        </w:rPr>
        <w:t xml:space="preserve">PROČELNICA </w:t>
      </w:r>
    </w:p>
    <w:p w14:paraId="555EE4F9" w14:textId="663D0AB5" w:rsidR="00F017D2" w:rsidRPr="00B97698" w:rsidRDefault="00F017D2" w:rsidP="00F017D2">
      <w:pPr>
        <w:jc w:val="center"/>
        <w:rPr>
          <w:rFonts w:cs="Times New Roman"/>
        </w:rPr>
      </w:pPr>
      <w:r w:rsidRPr="00B97698">
        <w:rPr>
          <w:rFonts w:cs="Times New Roman"/>
          <w:bCs/>
        </w:rPr>
        <w:t xml:space="preserve">                                                                                              Anita Sinjeri-Ibrišević, dr. </w:t>
      </w:r>
      <w:proofErr w:type="spellStart"/>
      <w:r w:rsidRPr="00B97698">
        <w:rPr>
          <w:rFonts w:cs="Times New Roman"/>
          <w:bCs/>
        </w:rPr>
        <w:t>med.vet</w:t>
      </w:r>
      <w:proofErr w:type="spellEnd"/>
      <w:r w:rsidRPr="00B97698">
        <w:rPr>
          <w:rFonts w:cs="Times New Roman"/>
          <w:bCs/>
        </w:rPr>
        <w:t>.</w:t>
      </w:r>
    </w:p>
    <w:sectPr w:rsidR="00F017D2" w:rsidRPr="00B97698" w:rsidSect="00B405D4">
      <w:headerReference w:type="default" r:id="rId7"/>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FF7EB" w14:textId="77777777" w:rsidR="00C96708" w:rsidRDefault="00C96708" w:rsidP="005D6E12">
      <w:r>
        <w:separator/>
      </w:r>
    </w:p>
  </w:endnote>
  <w:endnote w:type="continuationSeparator" w:id="0">
    <w:p w14:paraId="0F7FCE3C" w14:textId="77777777" w:rsidR="00C96708" w:rsidRDefault="00C96708" w:rsidP="005D6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roman"/>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A99A7" w14:textId="77777777" w:rsidR="00C96708" w:rsidRDefault="00C96708" w:rsidP="005D6E12">
      <w:r>
        <w:separator/>
      </w:r>
    </w:p>
  </w:footnote>
  <w:footnote w:type="continuationSeparator" w:id="0">
    <w:p w14:paraId="14B4BA4D" w14:textId="77777777" w:rsidR="00C96708" w:rsidRDefault="00C96708" w:rsidP="005D6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0EFEA" w14:textId="5BC867EB" w:rsidR="005F1889" w:rsidRPr="00F017D2" w:rsidRDefault="005F1889" w:rsidP="005F1889">
    <w:pPr>
      <w:pStyle w:val="Zaglavlje"/>
      <w:jc w:val="center"/>
      <w:rPr>
        <w:sz w:val="20"/>
        <w:szCs w:val="20"/>
      </w:rPr>
    </w:pPr>
    <w:r w:rsidRPr="00F017D2">
      <w:rPr>
        <w:sz w:val="20"/>
        <w:szCs w:val="20"/>
      </w:rPr>
      <w:t>OBRAZLOŽENJE I</w:t>
    </w:r>
    <w:r w:rsidR="00B82F85">
      <w:rPr>
        <w:sz w:val="20"/>
        <w:szCs w:val="20"/>
      </w:rPr>
      <w:t>V</w:t>
    </w:r>
    <w:r w:rsidRPr="00F017D2">
      <w:rPr>
        <w:sz w:val="20"/>
        <w:szCs w:val="20"/>
      </w:rPr>
      <w:t>. IZMJENA I DOPUNA FINANCIJSKOG PLANA UPRAVNOG ODJELA ZA POLJOPRIVREDU, RURALNI RAZVOJ, ZAŠTITU OKOLIŠA I PRIRODE ZA 202</w:t>
    </w:r>
    <w:r w:rsidR="006165B6" w:rsidRPr="00F017D2">
      <w:rPr>
        <w:sz w:val="20"/>
        <w:szCs w:val="20"/>
      </w:rPr>
      <w:t>5</w:t>
    </w:r>
    <w:r w:rsidRPr="00F017D2">
      <w:rPr>
        <w:sz w:val="20"/>
        <w:szCs w:val="20"/>
      </w:rPr>
      <w:t>. GODINU</w:t>
    </w:r>
  </w:p>
  <w:p w14:paraId="33748855" w14:textId="52FD3898" w:rsidR="005D6E12" w:rsidRDefault="005D6E12">
    <w:pPr>
      <w:pStyle w:val="Zaglavlje"/>
    </w:pPr>
  </w:p>
  <w:p w14:paraId="261A7077" w14:textId="77777777" w:rsidR="005D6E12" w:rsidRDefault="005D6E12">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B2EAA"/>
    <w:multiLevelType w:val="hybridMultilevel"/>
    <w:tmpl w:val="C6B0F6D4"/>
    <w:lvl w:ilvl="0" w:tplc="BFB64378">
      <w:start w:val="13"/>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B22638"/>
    <w:multiLevelType w:val="hybridMultilevel"/>
    <w:tmpl w:val="156C370E"/>
    <w:lvl w:ilvl="0" w:tplc="4448D558">
      <w:numFmt w:val="bullet"/>
      <w:lvlText w:val="-"/>
      <w:lvlJc w:val="left"/>
      <w:pPr>
        <w:ind w:left="720" w:hanging="360"/>
      </w:pPr>
      <w:rPr>
        <w:rFonts w:ascii="Arial" w:eastAsia="SimSu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EF5C9E"/>
    <w:multiLevelType w:val="hybridMultilevel"/>
    <w:tmpl w:val="CE7C0E78"/>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FF4E48"/>
    <w:multiLevelType w:val="hybridMultilevel"/>
    <w:tmpl w:val="A8E258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B991C47"/>
    <w:multiLevelType w:val="multilevel"/>
    <w:tmpl w:val="EEDAE6E2"/>
    <w:styleLink w:val="WWNum31"/>
    <w:lvl w:ilvl="0">
      <w:start w:val="1"/>
      <w:numFmt w:val="bullet"/>
      <w:lvlText w:val=""/>
      <w:lvlJc w:val="left"/>
      <w:pPr>
        <w:ind w:left="1155" w:hanging="360"/>
      </w:pPr>
      <w:rPr>
        <w:rFonts w:ascii="Symbol" w:hAnsi="Symbol" w:hint="default"/>
      </w:rPr>
    </w:lvl>
    <w:lvl w:ilvl="1">
      <w:numFmt w:val="bullet"/>
      <w:lvlText w:val="◦"/>
      <w:lvlJc w:val="left"/>
      <w:pPr>
        <w:ind w:left="1515" w:hanging="360"/>
      </w:pPr>
      <w:rPr>
        <w:rFonts w:ascii="OpenSymbol" w:hAnsi="OpenSymbol" w:cs="OpenSymbol"/>
      </w:rPr>
    </w:lvl>
    <w:lvl w:ilvl="2">
      <w:numFmt w:val="bullet"/>
      <w:lvlText w:val="▪"/>
      <w:lvlJc w:val="left"/>
      <w:pPr>
        <w:ind w:left="1875" w:hanging="360"/>
      </w:pPr>
      <w:rPr>
        <w:rFonts w:ascii="OpenSymbol" w:hAnsi="OpenSymbol" w:cs="OpenSymbol"/>
      </w:rPr>
    </w:lvl>
    <w:lvl w:ilvl="3">
      <w:numFmt w:val="bullet"/>
      <w:lvlText w:val=""/>
      <w:lvlJc w:val="left"/>
      <w:pPr>
        <w:ind w:left="2235" w:hanging="360"/>
      </w:pPr>
      <w:rPr>
        <w:rFonts w:ascii="Symbol" w:hAnsi="Symbol" w:cs="Symbol"/>
      </w:rPr>
    </w:lvl>
    <w:lvl w:ilvl="4">
      <w:numFmt w:val="bullet"/>
      <w:lvlText w:val="◦"/>
      <w:lvlJc w:val="left"/>
      <w:pPr>
        <w:ind w:left="2595" w:hanging="360"/>
      </w:pPr>
      <w:rPr>
        <w:rFonts w:ascii="OpenSymbol" w:hAnsi="OpenSymbol" w:cs="OpenSymbol"/>
      </w:rPr>
    </w:lvl>
    <w:lvl w:ilvl="5">
      <w:numFmt w:val="bullet"/>
      <w:lvlText w:val="▪"/>
      <w:lvlJc w:val="left"/>
      <w:pPr>
        <w:ind w:left="2955" w:hanging="360"/>
      </w:pPr>
      <w:rPr>
        <w:rFonts w:ascii="OpenSymbol" w:hAnsi="OpenSymbol" w:cs="OpenSymbol"/>
      </w:rPr>
    </w:lvl>
    <w:lvl w:ilvl="6">
      <w:numFmt w:val="bullet"/>
      <w:lvlText w:val=""/>
      <w:lvlJc w:val="left"/>
      <w:pPr>
        <w:ind w:left="3315" w:hanging="360"/>
      </w:pPr>
      <w:rPr>
        <w:rFonts w:ascii="Symbol" w:hAnsi="Symbol" w:cs="Symbol"/>
      </w:rPr>
    </w:lvl>
    <w:lvl w:ilvl="7">
      <w:numFmt w:val="bullet"/>
      <w:lvlText w:val="◦"/>
      <w:lvlJc w:val="left"/>
      <w:pPr>
        <w:ind w:left="3675" w:hanging="360"/>
      </w:pPr>
      <w:rPr>
        <w:rFonts w:ascii="OpenSymbol" w:hAnsi="OpenSymbol" w:cs="OpenSymbol"/>
      </w:rPr>
    </w:lvl>
    <w:lvl w:ilvl="8">
      <w:numFmt w:val="bullet"/>
      <w:lvlText w:val="▪"/>
      <w:lvlJc w:val="left"/>
      <w:pPr>
        <w:ind w:left="4035" w:hanging="360"/>
      </w:pPr>
      <w:rPr>
        <w:rFonts w:ascii="OpenSymbol" w:hAnsi="OpenSymbol" w:cs="OpenSymbol"/>
      </w:rPr>
    </w:lvl>
  </w:abstractNum>
  <w:abstractNum w:abstractNumId="5" w15:restartNumberingAfterBreak="0">
    <w:nsid w:val="0EEE6201"/>
    <w:multiLevelType w:val="hybridMultilevel"/>
    <w:tmpl w:val="F448FAA6"/>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24FF7153"/>
    <w:multiLevelType w:val="hybridMultilevel"/>
    <w:tmpl w:val="96FCDC8A"/>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6B47C63"/>
    <w:multiLevelType w:val="hybridMultilevel"/>
    <w:tmpl w:val="C57CD5EE"/>
    <w:lvl w:ilvl="0" w:tplc="96EA00BE">
      <w:start w:val="13"/>
      <w:numFmt w:val="bullet"/>
      <w:lvlText w:val="•"/>
      <w:lvlJc w:val="left"/>
      <w:pPr>
        <w:ind w:left="1068" w:hanging="708"/>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10B412B"/>
    <w:multiLevelType w:val="hybridMultilevel"/>
    <w:tmpl w:val="8A1E3612"/>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164028B"/>
    <w:multiLevelType w:val="hybridMultilevel"/>
    <w:tmpl w:val="3F449268"/>
    <w:lvl w:ilvl="0" w:tplc="875AF01E">
      <w:start w:val="13"/>
      <w:numFmt w:val="bullet"/>
      <w:lvlText w:val="•"/>
      <w:lvlJc w:val="left"/>
      <w:pPr>
        <w:ind w:left="1068" w:hanging="708"/>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65635D7"/>
    <w:multiLevelType w:val="hybridMultilevel"/>
    <w:tmpl w:val="8CA659B0"/>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B462DB2"/>
    <w:multiLevelType w:val="hybridMultilevel"/>
    <w:tmpl w:val="A41C3DEC"/>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DA179D2"/>
    <w:multiLevelType w:val="hybridMultilevel"/>
    <w:tmpl w:val="127A292E"/>
    <w:lvl w:ilvl="0" w:tplc="BFEC3E14">
      <w:numFmt w:val="bullet"/>
      <w:lvlText w:val="•"/>
      <w:lvlJc w:val="left"/>
      <w:pPr>
        <w:ind w:left="1068" w:hanging="708"/>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47C0370"/>
    <w:multiLevelType w:val="hybridMultilevel"/>
    <w:tmpl w:val="307EA4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7733ACE"/>
    <w:multiLevelType w:val="hybridMultilevel"/>
    <w:tmpl w:val="590CB7C4"/>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0516DE6"/>
    <w:multiLevelType w:val="hybridMultilevel"/>
    <w:tmpl w:val="DE8AD9CC"/>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B1861FA"/>
    <w:multiLevelType w:val="multilevel"/>
    <w:tmpl w:val="E528C7CE"/>
    <w:styleLink w:val="WWNum29"/>
    <w:lvl w:ilvl="0">
      <w:numFmt w:val="bullet"/>
      <w:lvlText w:val=""/>
      <w:lvlJc w:val="left"/>
      <w:pPr>
        <w:ind w:left="730" w:hanging="360"/>
      </w:pPr>
      <w:rPr>
        <w:rFonts w:ascii="Symbol" w:hAnsi="Symbol" w:cs="Symbol"/>
      </w:rPr>
    </w:lvl>
    <w:lvl w:ilvl="1">
      <w:numFmt w:val="bullet"/>
      <w:lvlText w:val="◦"/>
      <w:lvlJc w:val="left"/>
      <w:pPr>
        <w:ind w:left="1090" w:hanging="360"/>
      </w:pPr>
      <w:rPr>
        <w:rFonts w:ascii="OpenSymbol" w:hAnsi="OpenSymbol" w:cs="OpenSymbol"/>
      </w:rPr>
    </w:lvl>
    <w:lvl w:ilvl="2">
      <w:numFmt w:val="bullet"/>
      <w:lvlText w:val="▪"/>
      <w:lvlJc w:val="left"/>
      <w:pPr>
        <w:ind w:left="1450" w:hanging="360"/>
      </w:pPr>
      <w:rPr>
        <w:rFonts w:ascii="OpenSymbol" w:hAnsi="OpenSymbol" w:cs="OpenSymbol"/>
      </w:rPr>
    </w:lvl>
    <w:lvl w:ilvl="3">
      <w:numFmt w:val="bullet"/>
      <w:lvlText w:val=""/>
      <w:lvlJc w:val="left"/>
      <w:pPr>
        <w:ind w:left="1810" w:hanging="360"/>
      </w:pPr>
      <w:rPr>
        <w:rFonts w:ascii="Symbol" w:hAnsi="Symbol" w:cs="Symbol"/>
      </w:rPr>
    </w:lvl>
    <w:lvl w:ilvl="4">
      <w:numFmt w:val="bullet"/>
      <w:lvlText w:val="◦"/>
      <w:lvlJc w:val="left"/>
      <w:pPr>
        <w:ind w:left="2170" w:hanging="360"/>
      </w:pPr>
      <w:rPr>
        <w:rFonts w:ascii="OpenSymbol" w:hAnsi="OpenSymbol" w:cs="OpenSymbol"/>
      </w:rPr>
    </w:lvl>
    <w:lvl w:ilvl="5">
      <w:numFmt w:val="bullet"/>
      <w:lvlText w:val="▪"/>
      <w:lvlJc w:val="left"/>
      <w:pPr>
        <w:ind w:left="2530" w:hanging="360"/>
      </w:pPr>
      <w:rPr>
        <w:rFonts w:ascii="OpenSymbol" w:hAnsi="OpenSymbol" w:cs="OpenSymbol"/>
      </w:rPr>
    </w:lvl>
    <w:lvl w:ilvl="6">
      <w:numFmt w:val="bullet"/>
      <w:lvlText w:val=""/>
      <w:lvlJc w:val="left"/>
      <w:pPr>
        <w:ind w:left="2890" w:hanging="360"/>
      </w:pPr>
      <w:rPr>
        <w:rFonts w:ascii="Symbol" w:hAnsi="Symbol" w:cs="Symbol"/>
      </w:rPr>
    </w:lvl>
    <w:lvl w:ilvl="7">
      <w:numFmt w:val="bullet"/>
      <w:lvlText w:val="◦"/>
      <w:lvlJc w:val="left"/>
      <w:pPr>
        <w:ind w:left="3250" w:hanging="360"/>
      </w:pPr>
      <w:rPr>
        <w:rFonts w:ascii="OpenSymbol" w:hAnsi="OpenSymbol" w:cs="OpenSymbol"/>
      </w:rPr>
    </w:lvl>
    <w:lvl w:ilvl="8">
      <w:numFmt w:val="bullet"/>
      <w:lvlText w:val="▪"/>
      <w:lvlJc w:val="left"/>
      <w:pPr>
        <w:ind w:left="3610" w:hanging="360"/>
      </w:pPr>
      <w:rPr>
        <w:rFonts w:ascii="OpenSymbol" w:hAnsi="OpenSymbol" w:cs="OpenSymbol"/>
      </w:rPr>
    </w:lvl>
  </w:abstractNum>
  <w:abstractNum w:abstractNumId="18" w15:restartNumberingAfterBreak="0">
    <w:nsid w:val="62232904"/>
    <w:multiLevelType w:val="hybridMultilevel"/>
    <w:tmpl w:val="42F0686A"/>
    <w:lvl w:ilvl="0" w:tplc="85BAA3F4">
      <w:numFmt w:val="bullet"/>
      <w:lvlText w:val="•"/>
      <w:lvlJc w:val="left"/>
      <w:pPr>
        <w:ind w:left="1068" w:hanging="708"/>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29F48B8"/>
    <w:multiLevelType w:val="hybridMultilevel"/>
    <w:tmpl w:val="1F2A1970"/>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2AA6E2B"/>
    <w:multiLevelType w:val="hybridMultilevel"/>
    <w:tmpl w:val="855211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8573157"/>
    <w:multiLevelType w:val="hybridMultilevel"/>
    <w:tmpl w:val="374A8EC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F5E471F"/>
    <w:multiLevelType w:val="hybridMultilevel"/>
    <w:tmpl w:val="4EAA20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7A82D55"/>
    <w:multiLevelType w:val="hybridMultilevel"/>
    <w:tmpl w:val="9B14D7AA"/>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509223891">
    <w:abstractNumId w:val="6"/>
  </w:num>
  <w:num w:numId="2" w16cid:durableId="1344628446">
    <w:abstractNumId w:val="20"/>
  </w:num>
  <w:num w:numId="3" w16cid:durableId="1987585261">
    <w:abstractNumId w:val="1"/>
  </w:num>
  <w:num w:numId="4" w16cid:durableId="285157271">
    <w:abstractNumId w:val="2"/>
  </w:num>
  <w:num w:numId="5" w16cid:durableId="1161041406">
    <w:abstractNumId w:val="23"/>
  </w:num>
  <w:num w:numId="6" w16cid:durableId="677274649">
    <w:abstractNumId w:val="16"/>
  </w:num>
  <w:num w:numId="7" w16cid:durableId="1485850762">
    <w:abstractNumId w:val="4"/>
  </w:num>
  <w:num w:numId="8" w16cid:durableId="1420100457">
    <w:abstractNumId w:val="17"/>
  </w:num>
  <w:num w:numId="9" w16cid:durableId="1883403491">
    <w:abstractNumId w:val="3"/>
  </w:num>
  <w:num w:numId="10" w16cid:durableId="352806367">
    <w:abstractNumId w:val="22"/>
  </w:num>
  <w:num w:numId="11" w16cid:durableId="652105938">
    <w:abstractNumId w:val="11"/>
  </w:num>
  <w:num w:numId="12" w16cid:durableId="1900359685">
    <w:abstractNumId w:val="13"/>
  </w:num>
  <w:num w:numId="13" w16cid:durableId="2128741427">
    <w:abstractNumId w:val="15"/>
  </w:num>
  <w:num w:numId="14" w16cid:durableId="195847296">
    <w:abstractNumId w:val="18"/>
  </w:num>
  <w:num w:numId="15" w16cid:durableId="494536798">
    <w:abstractNumId w:val="12"/>
  </w:num>
  <w:num w:numId="16" w16cid:durableId="96147385">
    <w:abstractNumId w:val="14"/>
  </w:num>
  <w:num w:numId="17" w16cid:durableId="1541362566">
    <w:abstractNumId w:val="5"/>
  </w:num>
  <w:num w:numId="18" w16cid:durableId="1254624952">
    <w:abstractNumId w:val="0"/>
  </w:num>
  <w:num w:numId="19" w16cid:durableId="770009132">
    <w:abstractNumId w:val="9"/>
  </w:num>
  <w:num w:numId="20" w16cid:durableId="112137287">
    <w:abstractNumId w:val="7"/>
  </w:num>
  <w:num w:numId="21" w16cid:durableId="1508253943">
    <w:abstractNumId w:val="8"/>
  </w:num>
  <w:num w:numId="22" w16cid:durableId="429476504">
    <w:abstractNumId w:val="19"/>
  </w:num>
  <w:num w:numId="23" w16cid:durableId="1264413514">
    <w:abstractNumId w:val="10"/>
  </w:num>
  <w:num w:numId="24" w16cid:durableId="71200089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0D2"/>
    <w:rsid w:val="00004E6D"/>
    <w:rsid w:val="00005165"/>
    <w:rsid w:val="00024A00"/>
    <w:rsid w:val="000267C1"/>
    <w:rsid w:val="0003462B"/>
    <w:rsid w:val="00035912"/>
    <w:rsid w:val="00041CE7"/>
    <w:rsid w:val="000561D8"/>
    <w:rsid w:val="00081995"/>
    <w:rsid w:val="000931A9"/>
    <w:rsid w:val="00095409"/>
    <w:rsid w:val="00097BF2"/>
    <w:rsid w:val="00097D59"/>
    <w:rsid w:val="000E258F"/>
    <w:rsid w:val="000E4E19"/>
    <w:rsid w:val="000F3F4A"/>
    <w:rsid w:val="000F4BE5"/>
    <w:rsid w:val="00120FD6"/>
    <w:rsid w:val="00125E75"/>
    <w:rsid w:val="00151D15"/>
    <w:rsid w:val="0017762A"/>
    <w:rsid w:val="00180B60"/>
    <w:rsid w:val="001B5C57"/>
    <w:rsid w:val="001C02E3"/>
    <w:rsid w:val="001D4068"/>
    <w:rsid w:val="001E06CE"/>
    <w:rsid w:val="001E60C9"/>
    <w:rsid w:val="001E69E7"/>
    <w:rsid w:val="001E70B8"/>
    <w:rsid w:val="001F17D3"/>
    <w:rsid w:val="001F5654"/>
    <w:rsid w:val="001F7705"/>
    <w:rsid w:val="00241D91"/>
    <w:rsid w:val="00255815"/>
    <w:rsid w:val="00261540"/>
    <w:rsid w:val="00266A3D"/>
    <w:rsid w:val="00281716"/>
    <w:rsid w:val="002B6F03"/>
    <w:rsid w:val="002C245C"/>
    <w:rsid w:val="002E3966"/>
    <w:rsid w:val="002E5EE6"/>
    <w:rsid w:val="002F5C87"/>
    <w:rsid w:val="0031608E"/>
    <w:rsid w:val="003358BC"/>
    <w:rsid w:val="00353488"/>
    <w:rsid w:val="00370847"/>
    <w:rsid w:val="00391296"/>
    <w:rsid w:val="00394D6E"/>
    <w:rsid w:val="003A58C0"/>
    <w:rsid w:val="003C1B37"/>
    <w:rsid w:val="003C550D"/>
    <w:rsid w:val="003F151E"/>
    <w:rsid w:val="003F5231"/>
    <w:rsid w:val="0040625E"/>
    <w:rsid w:val="00420CDB"/>
    <w:rsid w:val="0042392F"/>
    <w:rsid w:val="00423CFF"/>
    <w:rsid w:val="0045036F"/>
    <w:rsid w:val="00457154"/>
    <w:rsid w:val="00471963"/>
    <w:rsid w:val="00484D65"/>
    <w:rsid w:val="004A1B8D"/>
    <w:rsid w:val="004B5D2A"/>
    <w:rsid w:val="004D536B"/>
    <w:rsid w:val="004F7C43"/>
    <w:rsid w:val="0050114B"/>
    <w:rsid w:val="00534A1F"/>
    <w:rsid w:val="00545216"/>
    <w:rsid w:val="005504BA"/>
    <w:rsid w:val="005700BE"/>
    <w:rsid w:val="00575460"/>
    <w:rsid w:val="005819B2"/>
    <w:rsid w:val="00583B02"/>
    <w:rsid w:val="0058527A"/>
    <w:rsid w:val="00586C19"/>
    <w:rsid w:val="005A12E3"/>
    <w:rsid w:val="005C04ED"/>
    <w:rsid w:val="005D3FCD"/>
    <w:rsid w:val="005D6E12"/>
    <w:rsid w:val="005F1889"/>
    <w:rsid w:val="00603149"/>
    <w:rsid w:val="006069F6"/>
    <w:rsid w:val="00607A2B"/>
    <w:rsid w:val="006149F5"/>
    <w:rsid w:val="006165B6"/>
    <w:rsid w:val="006440CA"/>
    <w:rsid w:val="00662FA7"/>
    <w:rsid w:val="006710AE"/>
    <w:rsid w:val="006714AF"/>
    <w:rsid w:val="00672F24"/>
    <w:rsid w:val="006764FE"/>
    <w:rsid w:val="00683449"/>
    <w:rsid w:val="006839DD"/>
    <w:rsid w:val="006B1AB9"/>
    <w:rsid w:val="006B4D23"/>
    <w:rsid w:val="006C0E2B"/>
    <w:rsid w:val="006C2DBA"/>
    <w:rsid w:val="006C3D55"/>
    <w:rsid w:val="006D4738"/>
    <w:rsid w:val="006D4B6E"/>
    <w:rsid w:val="006F4B96"/>
    <w:rsid w:val="006F68D0"/>
    <w:rsid w:val="007044A8"/>
    <w:rsid w:val="007070D2"/>
    <w:rsid w:val="00715A26"/>
    <w:rsid w:val="00716471"/>
    <w:rsid w:val="007176E8"/>
    <w:rsid w:val="00740886"/>
    <w:rsid w:val="00742AF8"/>
    <w:rsid w:val="007462E0"/>
    <w:rsid w:val="007466DA"/>
    <w:rsid w:val="007562FF"/>
    <w:rsid w:val="007726B9"/>
    <w:rsid w:val="00772DB3"/>
    <w:rsid w:val="007C5A3A"/>
    <w:rsid w:val="007C7929"/>
    <w:rsid w:val="007E2797"/>
    <w:rsid w:val="007E6038"/>
    <w:rsid w:val="0082096B"/>
    <w:rsid w:val="008212F9"/>
    <w:rsid w:val="00837885"/>
    <w:rsid w:val="00872B16"/>
    <w:rsid w:val="0089495E"/>
    <w:rsid w:val="008A53C2"/>
    <w:rsid w:val="008B47BB"/>
    <w:rsid w:val="008C3D0E"/>
    <w:rsid w:val="008C3DD2"/>
    <w:rsid w:val="008C55DE"/>
    <w:rsid w:val="009150AD"/>
    <w:rsid w:val="00925236"/>
    <w:rsid w:val="00937C6B"/>
    <w:rsid w:val="00950B20"/>
    <w:rsid w:val="00956BC1"/>
    <w:rsid w:val="009A7A75"/>
    <w:rsid w:val="009C5392"/>
    <w:rsid w:val="009C7754"/>
    <w:rsid w:val="009F1B04"/>
    <w:rsid w:val="009F5AD0"/>
    <w:rsid w:val="009F7746"/>
    <w:rsid w:val="00A04227"/>
    <w:rsid w:val="00A10138"/>
    <w:rsid w:val="00A14509"/>
    <w:rsid w:val="00A2355B"/>
    <w:rsid w:val="00A270D0"/>
    <w:rsid w:val="00A27BEB"/>
    <w:rsid w:val="00A42A7E"/>
    <w:rsid w:val="00A43B8F"/>
    <w:rsid w:val="00A44EE6"/>
    <w:rsid w:val="00A52467"/>
    <w:rsid w:val="00A5638E"/>
    <w:rsid w:val="00A5751F"/>
    <w:rsid w:val="00A604D7"/>
    <w:rsid w:val="00A67410"/>
    <w:rsid w:val="00A70A1B"/>
    <w:rsid w:val="00A729C0"/>
    <w:rsid w:val="00A81845"/>
    <w:rsid w:val="00AA00CB"/>
    <w:rsid w:val="00AA2563"/>
    <w:rsid w:val="00AB5EBC"/>
    <w:rsid w:val="00AC4C8B"/>
    <w:rsid w:val="00AE3139"/>
    <w:rsid w:val="00B11799"/>
    <w:rsid w:val="00B405D4"/>
    <w:rsid w:val="00B53937"/>
    <w:rsid w:val="00B64F81"/>
    <w:rsid w:val="00B80D86"/>
    <w:rsid w:val="00B82F85"/>
    <w:rsid w:val="00B84927"/>
    <w:rsid w:val="00B97698"/>
    <w:rsid w:val="00BA7150"/>
    <w:rsid w:val="00BD3128"/>
    <w:rsid w:val="00BD799C"/>
    <w:rsid w:val="00C1469D"/>
    <w:rsid w:val="00C14B9F"/>
    <w:rsid w:val="00C51AAC"/>
    <w:rsid w:val="00C70712"/>
    <w:rsid w:val="00C91C88"/>
    <w:rsid w:val="00C96708"/>
    <w:rsid w:val="00CA275A"/>
    <w:rsid w:val="00CB6044"/>
    <w:rsid w:val="00CC39A2"/>
    <w:rsid w:val="00CC6FA2"/>
    <w:rsid w:val="00CD4B61"/>
    <w:rsid w:val="00CD7DDE"/>
    <w:rsid w:val="00CE7124"/>
    <w:rsid w:val="00CF64DE"/>
    <w:rsid w:val="00CF7467"/>
    <w:rsid w:val="00D13460"/>
    <w:rsid w:val="00D20378"/>
    <w:rsid w:val="00D227F2"/>
    <w:rsid w:val="00D41A43"/>
    <w:rsid w:val="00D63918"/>
    <w:rsid w:val="00DC06C0"/>
    <w:rsid w:val="00DF547F"/>
    <w:rsid w:val="00E17622"/>
    <w:rsid w:val="00E33E95"/>
    <w:rsid w:val="00E34545"/>
    <w:rsid w:val="00E3682C"/>
    <w:rsid w:val="00E565BE"/>
    <w:rsid w:val="00E8509E"/>
    <w:rsid w:val="00EA151B"/>
    <w:rsid w:val="00EB5B12"/>
    <w:rsid w:val="00ED6ADA"/>
    <w:rsid w:val="00F00A37"/>
    <w:rsid w:val="00F017D2"/>
    <w:rsid w:val="00F24FFC"/>
    <w:rsid w:val="00F408E3"/>
    <w:rsid w:val="00F52CBA"/>
    <w:rsid w:val="00F55169"/>
    <w:rsid w:val="00F706B2"/>
    <w:rsid w:val="00F8728F"/>
    <w:rsid w:val="00FB5595"/>
    <w:rsid w:val="00FC0AE8"/>
    <w:rsid w:val="00FC3FCD"/>
    <w:rsid w:val="00FC4C9C"/>
    <w:rsid w:val="00FC75E6"/>
    <w:rsid w:val="00FD1E49"/>
    <w:rsid w:val="00FD414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56905"/>
  <w15:chartTrackingRefBased/>
  <w15:docId w15:val="{D956B1B6-0C1D-4CC0-9EE4-73BDF6DF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47F"/>
    <w:pPr>
      <w:widowControl w:val="0"/>
      <w:suppressAutoHyphens/>
      <w:spacing w:after="0" w:line="240" w:lineRule="auto"/>
    </w:pPr>
    <w:rPr>
      <w:rFonts w:ascii="Times New Roman" w:eastAsia="SimSun" w:hAnsi="Times New Roman" w:cs="Tahoma"/>
      <w:kern w:val="1"/>
      <w:sz w:val="24"/>
      <w:szCs w:val="24"/>
      <w:lang w:eastAsia="hi-I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700BE"/>
    <w:pPr>
      <w:ind w:left="720"/>
      <w:contextualSpacing/>
    </w:pPr>
    <w:rPr>
      <w:rFonts w:cs="Mangal"/>
      <w:szCs w:val="21"/>
    </w:rPr>
  </w:style>
  <w:style w:type="paragraph" w:styleId="Zaglavlje">
    <w:name w:val="header"/>
    <w:basedOn w:val="Normal"/>
    <w:link w:val="ZaglavljeChar"/>
    <w:uiPriority w:val="99"/>
    <w:unhideWhenUsed/>
    <w:rsid w:val="005D6E12"/>
    <w:pPr>
      <w:tabs>
        <w:tab w:val="center" w:pos="4536"/>
        <w:tab w:val="right" w:pos="9072"/>
      </w:tabs>
    </w:pPr>
    <w:rPr>
      <w:rFonts w:cs="Mangal"/>
      <w:szCs w:val="21"/>
    </w:rPr>
  </w:style>
  <w:style w:type="character" w:customStyle="1" w:styleId="ZaglavljeChar">
    <w:name w:val="Zaglavlje Char"/>
    <w:basedOn w:val="Zadanifontodlomka"/>
    <w:link w:val="Zaglavlje"/>
    <w:uiPriority w:val="99"/>
    <w:rsid w:val="005D6E12"/>
    <w:rPr>
      <w:rFonts w:ascii="Times New Roman" w:eastAsia="SimSun" w:hAnsi="Times New Roman" w:cs="Mangal"/>
      <w:kern w:val="1"/>
      <w:sz w:val="24"/>
      <w:szCs w:val="21"/>
      <w:lang w:eastAsia="hi-IN" w:bidi="hi-IN"/>
    </w:rPr>
  </w:style>
  <w:style w:type="paragraph" w:styleId="Podnoje">
    <w:name w:val="footer"/>
    <w:basedOn w:val="Normal"/>
    <w:link w:val="PodnojeChar"/>
    <w:uiPriority w:val="99"/>
    <w:unhideWhenUsed/>
    <w:rsid w:val="005D6E12"/>
    <w:pPr>
      <w:tabs>
        <w:tab w:val="center" w:pos="4536"/>
        <w:tab w:val="right" w:pos="9072"/>
      </w:tabs>
    </w:pPr>
    <w:rPr>
      <w:rFonts w:cs="Mangal"/>
      <w:szCs w:val="21"/>
    </w:rPr>
  </w:style>
  <w:style w:type="character" w:customStyle="1" w:styleId="PodnojeChar">
    <w:name w:val="Podnožje Char"/>
    <w:basedOn w:val="Zadanifontodlomka"/>
    <w:link w:val="Podnoje"/>
    <w:uiPriority w:val="99"/>
    <w:rsid w:val="005D6E12"/>
    <w:rPr>
      <w:rFonts w:ascii="Times New Roman" w:eastAsia="SimSun" w:hAnsi="Times New Roman" w:cs="Mangal"/>
      <w:kern w:val="1"/>
      <w:sz w:val="24"/>
      <w:szCs w:val="21"/>
      <w:lang w:eastAsia="hi-IN" w:bidi="hi-IN"/>
    </w:rPr>
  </w:style>
  <w:style w:type="character" w:styleId="Referencakomentara">
    <w:name w:val="annotation reference"/>
    <w:basedOn w:val="Zadanifontodlomka"/>
    <w:uiPriority w:val="99"/>
    <w:semiHidden/>
    <w:unhideWhenUsed/>
    <w:rsid w:val="00925236"/>
    <w:rPr>
      <w:sz w:val="16"/>
      <w:szCs w:val="16"/>
    </w:rPr>
  </w:style>
  <w:style w:type="paragraph" w:styleId="Tekstkomentara">
    <w:name w:val="annotation text"/>
    <w:basedOn w:val="Normal"/>
    <w:link w:val="TekstkomentaraChar"/>
    <w:uiPriority w:val="99"/>
    <w:semiHidden/>
    <w:unhideWhenUsed/>
    <w:rsid w:val="00925236"/>
    <w:rPr>
      <w:rFonts w:cs="Mangal"/>
      <w:sz w:val="20"/>
      <w:szCs w:val="18"/>
    </w:rPr>
  </w:style>
  <w:style w:type="character" w:customStyle="1" w:styleId="TekstkomentaraChar">
    <w:name w:val="Tekst komentara Char"/>
    <w:basedOn w:val="Zadanifontodlomka"/>
    <w:link w:val="Tekstkomentara"/>
    <w:uiPriority w:val="99"/>
    <w:semiHidden/>
    <w:rsid w:val="00925236"/>
    <w:rPr>
      <w:rFonts w:ascii="Times New Roman" w:eastAsia="SimSun" w:hAnsi="Times New Roman" w:cs="Mangal"/>
      <w:kern w:val="1"/>
      <w:sz w:val="20"/>
      <w:szCs w:val="18"/>
      <w:lang w:eastAsia="hi-IN" w:bidi="hi-IN"/>
    </w:rPr>
  </w:style>
  <w:style w:type="paragraph" w:styleId="Predmetkomentara">
    <w:name w:val="annotation subject"/>
    <w:basedOn w:val="Tekstkomentara"/>
    <w:next w:val="Tekstkomentara"/>
    <w:link w:val="PredmetkomentaraChar"/>
    <w:uiPriority w:val="99"/>
    <w:semiHidden/>
    <w:unhideWhenUsed/>
    <w:rsid w:val="00925236"/>
    <w:rPr>
      <w:b/>
      <w:bCs/>
    </w:rPr>
  </w:style>
  <w:style w:type="character" w:customStyle="1" w:styleId="PredmetkomentaraChar">
    <w:name w:val="Predmet komentara Char"/>
    <w:basedOn w:val="TekstkomentaraChar"/>
    <w:link w:val="Predmetkomentara"/>
    <w:uiPriority w:val="99"/>
    <w:semiHidden/>
    <w:rsid w:val="00925236"/>
    <w:rPr>
      <w:rFonts w:ascii="Times New Roman" w:eastAsia="SimSun" w:hAnsi="Times New Roman" w:cs="Mangal"/>
      <w:b/>
      <w:bCs/>
      <w:kern w:val="1"/>
      <w:sz w:val="20"/>
      <w:szCs w:val="18"/>
      <w:lang w:eastAsia="hi-IN" w:bidi="hi-IN"/>
    </w:rPr>
  </w:style>
  <w:style w:type="paragraph" w:styleId="Tekstbalonia">
    <w:name w:val="Balloon Text"/>
    <w:basedOn w:val="Normal"/>
    <w:link w:val="TekstbaloniaChar"/>
    <w:uiPriority w:val="99"/>
    <w:semiHidden/>
    <w:unhideWhenUsed/>
    <w:rsid w:val="00925236"/>
    <w:rPr>
      <w:rFonts w:ascii="Segoe UI" w:hAnsi="Segoe UI" w:cs="Mangal"/>
      <w:sz w:val="18"/>
      <w:szCs w:val="16"/>
    </w:rPr>
  </w:style>
  <w:style w:type="character" w:customStyle="1" w:styleId="TekstbaloniaChar">
    <w:name w:val="Tekst balončića Char"/>
    <w:basedOn w:val="Zadanifontodlomka"/>
    <w:link w:val="Tekstbalonia"/>
    <w:uiPriority w:val="99"/>
    <w:semiHidden/>
    <w:rsid w:val="00925236"/>
    <w:rPr>
      <w:rFonts w:ascii="Segoe UI" w:eastAsia="SimSun" w:hAnsi="Segoe UI" w:cs="Mangal"/>
      <w:kern w:val="1"/>
      <w:sz w:val="18"/>
      <w:szCs w:val="16"/>
      <w:lang w:eastAsia="hi-IN" w:bidi="hi-IN"/>
    </w:rPr>
  </w:style>
  <w:style w:type="table" w:styleId="Reetkatablice">
    <w:name w:val="Table Grid"/>
    <w:basedOn w:val="Obinatablica"/>
    <w:uiPriority w:val="39"/>
    <w:rsid w:val="00F87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1">
    <w:name w:val="WWNum31"/>
    <w:basedOn w:val="Bezpopisa"/>
    <w:rsid w:val="00837885"/>
    <w:pPr>
      <w:numPr>
        <w:numId w:val="7"/>
      </w:numPr>
    </w:pPr>
  </w:style>
  <w:style w:type="numbering" w:customStyle="1" w:styleId="WWNum29">
    <w:name w:val="WWNum29"/>
    <w:basedOn w:val="Bezpopisa"/>
    <w:rsid w:val="000931A9"/>
    <w:pPr>
      <w:numPr>
        <w:numId w:val="8"/>
      </w:numPr>
    </w:pPr>
  </w:style>
  <w:style w:type="paragraph" w:customStyle="1" w:styleId="Standard">
    <w:name w:val="Standard"/>
    <w:rsid w:val="00FD1E49"/>
    <w:pPr>
      <w:suppressAutoHyphens/>
      <w:autoSpaceDN w:val="0"/>
      <w:spacing w:after="0" w:line="240" w:lineRule="auto"/>
      <w:textAlignment w:val="baseline"/>
    </w:pPr>
    <w:rPr>
      <w:rFonts w:ascii="Times New Roman" w:eastAsia="Times New Roman" w:hAnsi="Times New Roman" w:cs="Times New Roman"/>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241758">
      <w:bodyDiv w:val="1"/>
      <w:marLeft w:val="0"/>
      <w:marRight w:val="0"/>
      <w:marTop w:val="0"/>
      <w:marBottom w:val="0"/>
      <w:divBdr>
        <w:top w:val="none" w:sz="0" w:space="0" w:color="auto"/>
        <w:left w:val="none" w:sz="0" w:space="0" w:color="auto"/>
        <w:bottom w:val="none" w:sz="0" w:space="0" w:color="auto"/>
        <w:right w:val="none" w:sz="0" w:space="0" w:color="auto"/>
      </w:divBdr>
    </w:div>
    <w:div w:id="175952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910</TotalTime>
  <Pages>15</Pages>
  <Words>6812</Words>
  <Characters>38833</Characters>
  <Application>Microsoft Office Word</Application>
  <DocSecurity>0</DocSecurity>
  <Lines>323</Lines>
  <Paragraphs>91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Adrijana Nenadić</dc:creator>
  <cp:keywords/>
  <dc:description/>
  <cp:lastModifiedBy>Sandra Mahnik</cp:lastModifiedBy>
  <cp:revision>17</cp:revision>
  <cp:lastPrinted>2024-10-11T06:30:00Z</cp:lastPrinted>
  <dcterms:created xsi:type="dcterms:W3CDTF">2024-10-11T06:32:00Z</dcterms:created>
  <dcterms:modified xsi:type="dcterms:W3CDTF">2025-12-01T14:16:00Z</dcterms:modified>
</cp:coreProperties>
</file>